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3B8" w:rsidRDefault="00E373B8"/>
    <w:p w:rsidR="00E3003E" w:rsidRDefault="00E3003E" w:rsidP="00E3003E">
      <w:pPr>
        <w:jc w:val="center"/>
      </w:pPr>
      <w:r>
        <w:t>Съдържание</w:t>
      </w:r>
    </w:p>
    <w:p w:rsidR="00E3003E" w:rsidRDefault="00E3003E" w:rsidP="00E3003E">
      <w:pPr>
        <w:jc w:val="center"/>
      </w:pP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7071"/>
        <w:gridCol w:w="1717"/>
      </w:tblGrid>
      <w:tr w:rsidR="00E3003E" w:rsidTr="004D4C6A">
        <w:tc>
          <w:tcPr>
            <w:tcW w:w="534" w:type="dxa"/>
          </w:tcPr>
          <w:p w:rsidR="00E3003E" w:rsidRDefault="00E3003E" w:rsidP="00E3003E">
            <w:pPr>
              <w:ind w:firstLine="0"/>
            </w:pPr>
          </w:p>
        </w:tc>
        <w:tc>
          <w:tcPr>
            <w:tcW w:w="7071" w:type="dxa"/>
          </w:tcPr>
          <w:p w:rsidR="00E3003E" w:rsidRDefault="00E3003E" w:rsidP="00E3003E">
            <w:pPr>
              <w:ind w:firstLine="0"/>
            </w:pPr>
          </w:p>
        </w:tc>
        <w:tc>
          <w:tcPr>
            <w:tcW w:w="1717" w:type="dxa"/>
          </w:tcPr>
          <w:p w:rsidR="00E3003E" w:rsidRDefault="00E3003E" w:rsidP="00E3003E">
            <w:pPr>
              <w:ind w:firstLine="0"/>
            </w:pPr>
          </w:p>
          <w:p w:rsidR="0086222B" w:rsidRDefault="0086222B" w:rsidP="00E3003E">
            <w:pPr>
              <w:ind w:firstLine="0"/>
            </w:pPr>
          </w:p>
        </w:tc>
      </w:tr>
      <w:tr w:rsidR="00E3003E" w:rsidRPr="00E3003E" w:rsidTr="004D4C6A">
        <w:tc>
          <w:tcPr>
            <w:tcW w:w="534" w:type="dxa"/>
          </w:tcPr>
          <w:p w:rsidR="00E3003E" w:rsidRPr="00E3003E" w:rsidRDefault="00E3003E" w:rsidP="00E3003E">
            <w:pPr>
              <w:ind w:firstLine="0"/>
              <w:rPr>
                <w:b/>
              </w:rPr>
            </w:pPr>
            <w:r w:rsidRPr="00E3003E">
              <w:rPr>
                <w:b/>
              </w:rPr>
              <w:t>1</w:t>
            </w:r>
          </w:p>
        </w:tc>
        <w:tc>
          <w:tcPr>
            <w:tcW w:w="7071" w:type="dxa"/>
          </w:tcPr>
          <w:p w:rsidR="00E3003E" w:rsidRPr="00E3003E" w:rsidRDefault="00E3003E" w:rsidP="00E3003E">
            <w:pPr>
              <w:ind w:firstLine="0"/>
              <w:rPr>
                <w:b/>
              </w:rPr>
            </w:pPr>
            <w:r w:rsidRPr="00E3003E">
              <w:rPr>
                <w:b/>
              </w:rPr>
              <w:t>ПРАВНИ ОСНОВИ НА МЕТОДИКАТА</w:t>
            </w:r>
          </w:p>
        </w:tc>
        <w:tc>
          <w:tcPr>
            <w:tcW w:w="1717" w:type="dxa"/>
          </w:tcPr>
          <w:p w:rsidR="00E3003E" w:rsidRPr="00E3003E" w:rsidRDefault="00E3003E" w:rsidP="00E3003E">
            <w:pPr>
              <w:ind w:firstLine="0"/>
              <w:rPr>
                <w:b/>
              </w:rPr>
            </w:pPr>
          </w:p>
        </w:tc>
      </w:tr>
      <w:tr w:rsidR="00E3003E" w:rsidRPr="00E3003E" w:rsidTr="004D4C6A">
        <w:tc>
          <w:tcPr>
            <w:tcW w:w="534" w:type="dxa"/>
          </w:tcPr>
          <w:p w:rsidR="00E3003E" w:rsidRPr="00E3003E" w:rsidRDefault="00E3003E" w:rsidP="00E3003E">
            <w:pPr>
              <w:ind w:firstLine="0"/>
              <w:rPr>
                <w:b/>
              </w:rPr>
            </w:pPr>
          </w:p>
        </w:tc>
        <w:tc>
          <w:tcPr>
            <w:tcW w:w="7071" w:type="dxa"/>
          </w:tcPr>
          <w:p w:rsidR="00E3003E" w:rsidRPr="00E3003E" w:rsidRDefault="00E3003E" w:rsidP="00E3003E">
            <w:pPr>
              <w:ind w:firstLine="0"/>
              <w:rPr>
                <w:b/>
              </w:rPr>
            </w:pPr>
          </w:p>
        </w:tc>
        <w:tc>
          <w:tcPr>
            <w:tcW w:w="1717" w:type="dxa"/>
          </w:tcPr>
          <w:p w:rsidR="00E3003E" w:rsidRPr="00E3003E" w:rsidRDefault="00E3003E" w:rsidP="00E3003E">
            <w:pPr>
              <w:ind w:firstLine="0"/>
              <w:rPr>
                <w:b/>
              </w:rPr>
            </w:pPr>
          </w:p>
        </w:tc>
      </w:tr>
      <w:tr w:rsidR="00E3003E" w:rsidRPr="00E3003E" w:rsidTr="004D4C6A">
        <w:tc>
          <w:tcPr>
            <w:tcW w:w="534" w:type="dxa"/>
          </w:tcPr>
          <w:p w:rsidR="00E3003E" w:rsidRPr="00E3003E" w:rsidRDefault="00E3003E" w:rsidP="00E3003E">
            <w:pPr>
              <w:ind w:firstLine="0"/>
              <w:rPr>
                <w:b/>
              </w:rPr>
            </w:pPr>
            <w:r w:rsidRPr="00E3003E">
              <w:rPr>
                <w:b/>
              </w:rPr>
              <w:t>2.</w:t>
            </w:r>
          </w:p>
        </w:tc>
        <w:tc>
          <w:tcPr>
            <w:tcW w:w="7071" w:type="dxa"/>
          </w:tcPr>
          <w:p w:rsidR="00E3003E" w:rsidRPr="00E3003E" w:rsidRDefault="00E3003E" w:rsidP="00E3003E">
            <w:pPr>
              <w:ind w:firstLine="0"/>
              <w:rPr>
                <w:b/>
              </w:rPr>
            </w:pPr>
            <w:r w:rsidRPr="00E3003E">
              <w:rPr>
                <w:b/>
              </w:rPr>
              <w:t>ПРИНЦИПИ В МЕТОДИКАТА</w:t>
            </w:r>
          </w:p>
        </w:tc>
        <w:tc>
          <w:tcPr>
            <w:tcW w:w="1717" w:type="dxa"/>
          </w:tcPr>
          <w:p w:rsidR="00E3003E" w:rsidRPr="00E3003E" w:rsidRDefault="00E3003E" w:rsidP="00E3003E">
            <w:pPr>
              <w:ind w:firstLine="0"/>
              <w:rPr>
                <w:b/>
              </w:rPr>
            </w:pPr>
          </w:p>
        </w:tc>
      </w:tr>
      <w:tr w:rsidR="00E3003E" w:rsidRPr="00E3003E" w:rsidTr="004D4C6A">
        <w:tc>
          <w:tcPr>
            <w:tcW w:w="534" w:type="dxa"/>
          </w:tcPr>
          <w:p w:rsidR="00E3003E" w:rsidRPr="00E3003E" w:rsidRDefault="00E3003E" w:rsidP="00E3003E">
            <w:pPr>
              <w:ind w:firstLine="0"/>
              <w:rPr>
                <w:b/>
              </w:rPr>
            </w:pPr>
          </w:p>
        </w:tc>
        <w:tc>
          <w:tcPr>
            <w:tcW w:w="7071" w:type="dxa"/>
          </w:tcPr>
          <w:p w:rsidR="00E3003E" w:rsidRPr="00E3003E" w:rsidRDefault="00E3003E" w:rsidP="00E3003E">
            <w:pPr>
              <w:ind w:firstLine="0"/>
              <w:rPr>
                <w:b/>
              </w:rPr>
            </w:pPr>
          </w:p>
        </w:tc>
        <w:tc>
          <w:tcPr>
            <w:tcW w:w="1717" w:type="dxa"/>
          </w:tcPr>
          <w:p w:rsidR="00E3003E" w:rsidRPr="00E3003E" w:rsidRDefault="00E3003E" w:rsidP="00E3003E">
            <w:pPr>
              <w:ind w:firstLine="0"/>
              <w:rPr>
                <w:b/>
              </w:rPr>
            </w:pPr>
          </w:p>
        </w:tc>
      </w:tr>
      <w:tr w:rsidR="00E3003E" w:rsidRPr="00E3003E" w:rsidTr="004D4C6A">
        <w:tc>
          <w:tcPr>
            <w:tcW w:w="534" w:type="dxa"/>
          </w:tcPr>
          <w:p w:rsidR="00E3003E" w:rsidRPr="00E3003E" w:rsidRDefault="00E3003E" w:rsidP="00E3003E">
            <w:pPr>
              <w:ind w:firstLine="0"/>
              <w:rPr>
                <w:b/>
              </w:rPr>
            </w:pPr>
            <w:r w:rsidRPr="00E3003E">
              <w:rPr>
                <w:b/>
              </w:rPr>
              <w:t>3.</w:t>
            </w:r>
          </w:p>
        </w:tc>
        <w:tc>
          <w:tcPr>
            <w:tcW w:w="7071" w:type="dxa"/>
          </w:tcPr>
          <w:p w:rsidR="00E3003E" w:rsidRPr="00E3003E" w:rsidRDefault="00E3003E" w:rsidP="00E3003E">
            <w:pPr>
              <w:ind w:firstLine="0"/>
              <w:rPr>
                <w:b/>
              </w:rPr>
            </w:pPr>
            <w:r w:rsidRPr="00E3003E">
              <w:rPr>
                <w:b/>
              </w:rPr>
              <w:t>ОСНОВНИ ПОНЯТИЯ</w:t>
            </w:r>
          </w:p>
        </w:tc>
        <w:tc>
          <w:tcPr>
            <w:tcW w:w="1717" w:type="dxa"/>
          </w:tcPr>
          <w:p w:rsidR="00E3003E" w:rsidRPr="00E3003E" w:rsidRDefault="00E3003E" w:rsidP="00E3003E">
            <w:pPr>
              <w:ind w:firstLine="0"/>
              <w:rPr>
                <w:b/>
              </w:rPr>
            </w:pPr>
          </w:p>
        </w:tc>
      </w:tr>
      <w:tr w:rsidR="00E3003E" w:rsidRPr="00E3003E" w:rsidTr="004D4C6A">
        <w:tc>
          <w:tcPr>
            <w:tcW w:w="534" w:type="dxa"/>
          </w:tcPr>
          <w:p w:rsidR="00E3003E" w:rsidRPr="00E3003E" w:rsidRDefault="00E3003E" w:rsidP="00E3003E">
            <w:pPr>
              <w:ind w:firstLine="0"/>
              <w:rPr>
                <w:b/>
              </w:rPr>
            </w:pPr>
          </w:p>
        </w:tc>
        <w:tc>
          <w:tcPr>
            <w:tcW w:w="7071" w:type="dxa"/>
          </w:tcPr>
          <w:p w:rsidR="00E3003E" w:rsidRPr="00E3003E" w:rsidRDefault="00E3003E" w:rsidP="00E3003E">
            <w:pPr>
              <w:ind w:firstLine="0"/>
              <w:rPr>
                <w:b/>
              </w:rPr>
            </w:pPr>
          </w:p>
        </w:tc>
        <w:tc>
          <w:tcPr>
            <w:tcW w:w="1717" w:type="dxa"/>
          </w:tcPr>
          <w:p w:rsidR="00E3003E" w:rsidRPr="00E3003E" w:rsidRDefault="00E3003E" w:rsidP="00E3003E">
            <w:pPr>
              <w:ind w:firstLine="0"/>
              <w:rPr>
                <w:b/>
              </w:rPr>
            </w:pPr>
          </w:p>
        </w:tc>
      </w:tr>
    </w:tbl>
    <w:p w:rsidR="00E3003E" w:rsidRDefault="00E3003E" w:rsidP="00E3003E"/>
    <w:p w:rsidR="00E3003E" w:rsidRDefault="00E3003E" w:rsidP="00E3003E"/>
    <w:p w:rsidR="00E3003E" w:rsidRDefault="00E3003E" w:rsidP="00E3003E">
      <w:pPr>
        <w:tabs>
          <w:tab w:val="left" w:pos="5776"/>
        </w:tabs>
      </w:pPr>
      <w:r>
        <w:tab/>
      </w:r>
    </w:p>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4D4C6A" w:rsidRDefault="004D4C6A" w:rsidP="00E3003E"/>
    <w:p w:rsidR="00E3003E" w:rsidRDefault="00E3003E" w:rsidP="00E3003E"/>
    <w:p w:rsidR="00E3003E" w:rsidRDefault="00E3003E" w:rsidP="00E3003E"/>
    <w:p w:rsidR="00E3003E" w:rsidRDefault="00E3003E" w:rsidP="00E3003E"/>
    <w:p w:rsidR="00E3003E" w:rsidRPr="00180680" w:rsidRDefault="00180680" w:rsidP="00E3003E">
      <w:pPr>
        <w:rPr>
          <w:b/>
        </w:rPr>
      </w:pPr>
      <w:r w:rsidRPr="00180680">
        <w:rPr>
          <w:b/>
        </w:rPr>
        <w:t xml:space="preserve">1. Правни основи на методиката </w:t>
      </w:r>
    </w:p>
    <w:p w:rsidR="00180680" w:rsidRDefault="00180680" w:rsidP="00E3003E"/>
    <w:p w:rsidR="00180680" w:rsidRPr="004D4C6A" w:rsidRDefault="00296A98" w:rsidP="00EC2D39">
      <w:pPr>
        <w:spacing w:line="360" w:lineRule="auto"/>
        <w:jc w:val="both"/>
        <w:rPr>
          <w:b/>
        </w:rPr>
      </w:pPr>
      <w:r w:rsidRPr="004D4C6A">
        <w:rPr>
          <w:b/>
        </w:rPr>
        <w:t>1.</w:t>
      </w:r>
      <w:proofErr w:type="spellStart"/>
      <w:r w:rsidRPr="004D4C6A">
        <w:rPr>
          <w:b/>
        </w:rPr>
        <w:t>1</w:t>
      </w:r>
      <w:proofErr w:type="spellEnd"/>
      <w:r w:rsidRPr="004D4C6A">
        <w:rPr>
          <w:b/>
        </w:rPr>
        <w:t xml:space="preserve">. В </w:t>
      </w:r>
      <w:proofErr w:type="spellStart"/>
      <w:r w:rsidRPr="004D4C6A">
        <w:rPr>
          <w:b/>
        </w:rPr>
        <w:t>оценителски</w:t>
      </w:r>
      <w:proofErr w:type="spellEnd"/>
      <w:r w:rsidRPr="004D4C6A">
        <w:rPr>
          <w:b/>
        </w:rPr>
        <w:t xml:space="preserve"> план.</w:t>
      </w:r>
    </w:p>
    <w:p w:rsidR="00722524" w:rsidRDefault="003E015A" w:rsidP="00EC2D39">
      <w:pPr>
        <w:spacing w:line="360" w:lineRule="auto"/>
        <w:jc w:val="both"/>
      </w:pPr>
      <w:r>
        <w:t xml:space="preserve">Разработваната методика е съобразена с добрата </w:t>
      </w:r>
      <w:proofErr w:type="spellStart"/>
      <w:r>
        <w:t>оценителска</w:t>
      </w:r>
      <w:proofErr w:type="spellEnd"/>
      <w:r>
        <w:t xml:space="preserve"> практика, реализирана в приетите като задължителни "Международни стандарти за оценяване " и изискванията на  Закона за независимите оценители. </w:t>
      </w:r>
    </w:p>
    <w:p w:rsidR="003E015A" w:rsidRDefault="003E015A" w:rsidP="00EC2D39">
      <w:pPr>
        <w:spacing w:line="360" w:lineRule="auto"/>
        <w:jc w:val="both"/>
      </w:pPr>
      <w:r>
        <w:t>Построяването на отделните методи отговаря на принципите, подходите</w:t>
      </w:r>
      <w:r w:rsidR="00AC4ABB">
        <w:rPr>
          <w:lang w:val="en-US"/>
        </w:rPr>
        <w:t>,</w:t>
      </w:r>
      <w:r>
        <w:t xml:space="preserve"> разработени в "Международните стандарти за оценяване".  Във връзка с особеността на обектите на оценка и неоткрит международен опит, </w:t>
      </w:r>
      <w:r w:rsidR="00971F24">
        <w:t xml:space="preserve"> </w:t>
      </w:r>
      <w:r w:rsidR="00AC4ABB">
        <w:t xml:space="preserve">за </w:t>
      </w:r>
      <w:r>
        <w:t>нуждите на методиката са въведени  методи</w:t>
      </w:r>
      <w:r w:rsidR="00AC4ABB">
        <w:t>,</w:t>
      </w:r>
      <w:r>
        <w:t xml:space="preserve">  които включват комбинацията от наложили се  в традиционната оценка методи.  </w:t>
      </w:r>
    </w:p>
    <w:p w:rsidR="00296A98" w:rsidRDefault="00971F24" w:rsidP="00EC2D39">
      <w:pPr>
        <w:spacing w:line="360" w:lineRule="auto"/>
        <w:jc w:val="both"/>
      </w:pPr>
      <w:r>
        <w:t>Съществени за правните основи на методика</w:t>
      </w:r>
      <w:r w:rsidR="00910C58">
        <w:t>та са изискванията на Закона за независимите оценители</w:t>
      </w:r>
      <w:r w:rsidR="00AC4ABB">
        <w:t xml:space="preserve"> (ЗНО)</w:t>
      </w:r>
      <w:r w:rsidR="00910C58">
        <w:t xml:space="preserve">. </w:t>
      </w:r>
    </w:p>
    <w:p w:rsidR="00910C58" w:rsidRDefault="00AC4ABB" w:rsidP="00EC2D39">
      <w:pPr>
        <w:spacing w:line="360" w:lineRule="auto"/>
        <w:jc w:val="both"/>
        <w:rPr>
          <w:b/>
          <w:i/>
        </w:rPr>
      </w:pPr>
      <w:r>
        <w:t>Съгласно</w:t>
      </w:r>
      <w:r w:rsidR="00910C58">
        <w:t xml:space="preserve"> </w:t>
      </w:r>
      <w:r>
        <w:t>чл.6, ал. 3 от ЗНО</w:t>
      </w:r>
      <w:r w:rsidR="00E557D6">
        <w:t xml:space="preserve"> </w:t>
      </w:r>
      <w:r w:rsidR="00E557D6" w:rsidRPr="00E557D6">
        <w:rPr>
          <w:b/>
          <w:i/>
        </w:rPr>
        <w:t>"Оценката на обект представлява становище на независимият ценител относно стойността на обекта, за конкретна цел  в определен момент от време и в условията на конкретен пазар, изготвено под формата на доклад в писмена форма, подписан и подпечатан. Становището на независимия оценител не е задължително за възложителя".</w:t>
      </w:r>
    </w:p>
    <w:p w:rsidR="00E557D6" w:rsidRDefault="00E557D6" w:rsidP="00EC2D39">
      <w:pPr>
        <w:spacing w:line="360" w:lineRule="auto"/>
        <w:jc w:val="both"/>
      </w:pPr>
      <w:r>
        <w:t>Следователно при разработката на възложената методика</w:t>
      </w:r>
      <w:r w:rsidR="00547B7A">
        <w:t xml:space="preserve">, </w:t>
      </w:r>
      <w:r w:rsidR="00E7184D">
        <w:t xml:space="preserve"> </w:t>
      </w:r>
      <w:r w:rsidR="00547B7A">
        <w:t xml:space="preserve"> представлявайки инструмент за оценка, тя трябва да дава възможности за изготвяне на с</w:t>
      </w:r>
      <w:r w:rsidR="0086222B">
        <w:t>тановище от страна на оценителя</w:t>
      </w:r>
      <w:r w:rsidR="00547B7A">
        <w:t xml:space="preserve">, отчитайки конкретната цел и състоянието на конкретен пазар в определения момент  на оценката. </w:t>
      </w:r>
    </w:p>
    <w:p w:rsidR="00547B7A" w:rsidRPr="00E557D6" w:rsidRDefault="00547B7A" w:rsidP="00EC2D39">
      <w:pPr>
        <w:spacing w:line="360" w:lineRule="auto"/>
        <w:jc w:val="both"/>
      </w:pPr>
      <w:r>
        <w:t xml:space="preserve">Съгласно </w:t>
      </w:r>
      <w:r w:rsidR="00E7184D">
        <w:t xml:space="preserve"> приложената </w:t>
      </w:r>
      <w:r>
        <w:t>декларация при придобиването на правоспособност съгласно чл. 8</w:t>
      </w:r>
      <w:r w:rsidR="00E7184D">
        <w:t>,</w:t>
      </w:r>
      <w:r>
        <w:t xml:space="preserve"> ал. 2</w:t>
      </w:r>
      <w:r w:rsidR="00E7184D">
        <w:t>,</w:t>
      </w:r>
      <w:r>
        <w:t xml:space="preserve"> т. 4</w:t>
      </w:r>
      <w:r w:rsidR="00E7184D">
        <w:t xml:space="preserve"> от ЗНО</w:t>
      </w:r>
      <w:r w:rsidR="0086222B">
        <w:t>,</w:t>
      </w:r>
      <w:r>
        <w:t xml:space="preserve"> независимия</w:t>
      </w:r>
      <w:r w:rsidR="00E7184D">
        <w:t>т</w:t>
      </w:r>
      <w:r>
        <w:t xml:space="preserve"> оценител трябва да прилага утвърдените от общото събрание на Камарата на независимите оценители стандарти за оценяване, като понастоящем  </w:t>
      </w:r>
      <w:r>
        <w:lastRenderedPageBreak/>
        <w:t>утвърдени стандарти са Международните стандарти за оценяване (МСО).  За спазване на това изискване на закона, разработваната методика трябва да е съобразена с изискванията на посочените МСО.</w:t>
      </w:r>
    </w:p>
    <w:p w:rsidR="00971F24" w:rsidRDefault="00971F24" w:rsidP="00EC2D39">
      <w:pPr>
        <w:spacing w:line="360" w:lineRule="auto"/>
        <w:jc w:val="both"/>
      </w:pPr>
    </w:p>
    <w:p w:rsidR="00296A98" w:rsidRPr="00EC2D39" w:rsidRDefault="00296A98" w:rsidP="00EC2D39">
      <w:pPr>
        <w:spacing w:line="360" w:lineRule="auto"/>
        <w:jc w:val="both"/>
        <w:rPr>
          <w:b/>
        </w:rPr>
      </w:pPr>
      <w:r w:rsidRPr="00EC2D39">
        <w:rPr>
          <w:b/>
        </w:rPr>
        <w:t xml:space="preserve">1.2. От гледна точка на обекта и предмета на оценка. </w:t>
      </w:r>
    </w:p>
    <w:p w:rsidR="00910C58" w:rsidRDefault="00054E6B" w:rsidP="00EC2D39">
      <w:pPr>
        <w:shd w:val="clear" w:color="auto" w:fill="FEFEFE"/>
        <w:spacing w:before="100" w:beforeAutospacing="1" w:after="100" w:afterAutospacing="1" w:line="360" w:lineRule="auto"/>
        <w:ind w:firstLine="0"/>
        <w:jc w:val="both"/>
      </w:pPr>
      <w:r>
        <w:tab/>
      </w:r>
      <w:r w:rsidR="004D4C6A">
        <w:t xml:space="preserve">При описанието на обектите за оценка </w:t>
      </w:r>
      <w:r w:rsidR="0086222B">
        <w:t>и възникналите ограничени права</w:t>
      </w:r>
      <w:r w:rsidR="004D4C6A">
        <w:t xml:space="preserve">, основно </w:t>
      </w:r>
      <w:r w:rsidR="00EC2D39">
        <w:t>методиката е съобразена със Закона за устройство на територията,</w:t>
      </w:r>
      <w:r w:rsidR="0086222B">
        <w:t xml:space="preserve"> </w:t>
      </w:r>
      <w:r w:rsidR="00EC2D39">
        <w:t xml:space="preserve"> З</w:t>
      </w:r>
      <w:r w:rsidR="00E7184D">
        <w:t>акона за енергетиката,  Закона</w:t>
      </w:r>
      <w:r w:rsidR="00EC2D39">
        <w:t xml:space="preserve"> за държавната собственост, </w:t>
      </w:r>
      <w:r w:rsidR="0086222B">
        <w:t xml:space="preserve"> </w:t>
      </w:r>
      <w:r w:rsidR="00EC2D39">
        <w:t>Закон</w:t>
      </w:r>
      <w:r w:rsidR="00E7184D">
        <w:t>а</w:t>
      </w:r>
      <w:r w:rsidR="00EC2D39">
        <w:t xml:space="preserve"> за морските пространства, вътрешните водни пътища и пристанищата на Република България</w:t>
      </w:r>
      <w:r w:rsidR="00910C58">
        <w:t>.</w:t>
      </w:r>
    </w:p>
    <w:p w:rsidR="00910C58" w:rsidRDefault="00910C58" w:rsidP="00EC2D39">
      <w:pPr>
        <w:shd w:val="clear" w:color="auto" w:fill="FEFEFE"/>
        <w:spacing w:before="100" w:beforeAutospacing="1" w:after="100" w:afterAutospacing="1" w:line="360" w:lineRule="auto"/>
        <w:ind w:firstLine="0"/>
        <w:jc w:val="both"/>
      </w:pPr>
      <w:r>
        <w:tab/>
      </w:r>
      <w:r w:rsidR="00547B7A">
        <w:t>Особеността на разработваната методика, спрямо п</w:t>
      </w:r>
      <w:r w:rsidR="00AA7706">
        <w:t>осочената нормативна база е, че</w:t>
      </w:r>
      <w:r w:rsidR="000F277C">
        <w:t>:</w:t>
      </w:r>
    </w:p>
    <w:p w:rsidR="000F277C" w:rsidRPr="006D5777" w:rsidRDefault="000F277C" w:rsidP="00EC2D39">
      <w:pPr>
        <w:shd w:val="clear" w:color="auto" w:fill="FEFEFE"/>
        <w:spacing w:before="100" w:beforeAutospacing="1" w:after="100" w:afterAutospacing="1" w:line="360" w:lineRule="auto"/>
        <w:ind w:firstLine="0"/>
        <w:jc w:val="both"/>
        <w:rPr>
          <w:b/>
        </w:rPr>
      </w:pPr>
      <w:r w:rsidRPr="006D5777">
        <w:rPr>
          <w:b/>
        </w:rPr>
        <w:t xml:space="preserve">А. За </w:t>
      </w:r>
      <w:proofErr w:type="spellStart"/>
      <w:r w:rsidRPr="006D5777">
        <w:rPr>
          <w:b/>
        </w:rPr>
        <w:t>сервитутните</w:t>
      </w:r>
      <w:proofErr w:type="spellEnd"/>
      <w:r w:rsidRPr="006D5777">
        <w:rPr>
          <w:b/>
        </w:rPr>
        <w:t xml:space="preserve"> права. </w:t>
      </w:r>
    </w:p>
    <w:p w:rsidR="000F277C" w:rsidRDefault="000F277C" w:rsidP="00EC2D39">
      <w:pPr>
        <w:shd w:val="clear" w:color="auto" w:fill="FEFEFE"/>
        <w:spacing w:before="100" w:beforeAutospacing="1" w:after="100" w:afterAutospacing="1" w:line="360" w:lineRule="auto"/>
        <w:ind w:firstLine="0"/>
        <w:jc w:val="both"/>
      </w:pPr>
      <w:r>
        <w:t xml:space="preserve">-  </w:t>
      </w:r>
      <w:proofErr w:type="spellStart"/>
      <w:r>
        <w:t>сервитутните</w:t>
      </w:r>
      <w:proofErr w:type="spellEnd"/>
      <w:r>
        <w:t xml:space="preserve"> права</w:t>
      </w:r>
      <w:r w:rsidR="0086222B">
        <w:t>, които</w:t>
      </w:r>
      <w:r>
        <w:t xml:space="preserve"> се преотстъпват са </w:t>
      </w:r>
      <w:r w:rsidR="0086222B">
        <w:t xml:space="preserve">върху </w:t>
      </w:r>
      <w:r>
        <w:t>поземлен имот имащ доста индивидуални особености, като по предназначение той се явява морски плаж, а по собственост е изключителн</w:t>
      </w:r>
      <w:r w:rsidR="0086222B">
        <w:t>а</w:t>
      </w:r>
      <w:r>
        <w:t xml:space="preserve"> държавна собственост; </w:t>
      </w:r>
    </w:p>
    <w:p w:rsidR="000F277C" w:rsidRDefault="000F277C" w:rsidP="00EC2D39">
      <w:pPr>
        <w:shd w:val="clear" w:color="auto" w:fill="FEFEFE"/>
        <w:spacing w:before="100" w:beforeAutospacing="1" w:after="100" w:afterAutospacing="1" w:line="360" w:lineRule="auto"/>
        <w:ind w:firstLine="0"/>
        <w:jc w:val="both"/>
      </w:pPr>
      <w:r>
        <w:t>- отчитайки  посочените особености, на практика този тип имоти не се продават на пазара и следователно те нямат икономическата харак</w:t>
      </w:r>
      <w:r w:rsidR="00E7184D">
        <w:t>теристика на пазарната стойност (в</w:t>
      </w:r>
      <w:r>
        <w:t>ажен момент за разработката на метода);</w:t>
      </w:r>
    </w:p>
    <w:p w:rsidR="000F277C" w:rsidRDefault="0086222B" w:rsidP="00EC2D39">
      <w:pPr>
        <w:shd w:val="clear" w:color="auto" w:fill="FEFEFE"/>
        <w:spacing w:before="100" w:beforeAutospacing="1" w:after="100" w:afterAutospacing="1" w:line="360" w:lineRule="auto"/>
        <w:ind w:firstLine="0"/>
        <w:jc w:val="both"/>
      </w:pPr>
      <w:r>
        <w:t>- за то</w:t>
      </w:r>
      <w:r w:rsidR="000F277C">
        <w:t>зи тип имоти</w:t>
      </w:r>
      <w:r w:rsidR="00E7184D">
        <w:t>, нормативната уредба у нас</w:t>
      </w:r>
      <w:r w:rsidR="00AA7706">
        <w:t xml:space="preserve"> дава възможности</w:t>
      </w:r>
      <w:r w:rsidR="000F277C">
        <w:t xml:space="preserve"> държавата</w:t>
      </w:r>
      <w:r w:rsidR="004851DB">
        <w:t xml:space="preserve"> </w:t>
      </w:r>
      <w:r w:rsidR="00AA7706">
        <w:t xml:space="preserve"> </w:t>
      </w:r>
      <w:r w:rsidR="000F277C">
        <w:t>да</w:t>
      </w:r>
      <w:r w:rsidR="00AA7706">
        <w:t xml:space="preserve"> </w:t>
      </w:r>
      <w:r w:rsidR="000F277C">
        <w:t xml:space="preserve"> ги</w:t>
      </w:r>
      <w:r w:rsidR="00AA7706">
        <w:t xml:space="preserve"> </w:t>
      </w:r>
      <w:r w:rsidR="000F277C">
        <w:t xml:space="preserve"> предоставя </w:t>
      </w:r>
      <w:r w:rsidR="004851DB">
        <w:t>под наем</w:t>
      </w:r>
      <w:r w:rsidR="000F277C">
        <w:t xml:space="preserve">, при което тя получава съответните приходи. </w:t>
      </w:r>
    </w:p>
    <w:p w:rsidR="00EC2D39" w:rsidRDefault="00EC2D39" w:rsidP="00EC2D39">
      <w:pPr>
        <w:shd w:val="clear" w:color="auto" w:fill="FEFEFE"/>
        <w:spacing w:before="100" w:beforeAutospacing="1" w:after="100" w:afterAutospacing="1" w:line="360" w:lineRule="auto"/>
        <w:ind w:firstLine="0"/>
        <w:jc w:val="both"/>
      </w:pPr>
      <w:r>
        <w:lastRenderedPageBreak/>
        <w:t xml:space="preserve"> </w:t>
      </w:r>
      <w:r w:rsidR="000F277C">
        <w:t>Б. За правото на строеж.</w:t>
      </w:r>
    </w:p>
    <w:p w:rsidR="000F277C" w:rsidRDefault="000F277C" w:rsidP="00EC2D39">
      <w:pPr>
        <w:shd w:val="clear" w:color="auto" w:fill="FEFEFE"/>
        <w:spacing w:before="100" w:beforeAutospacing="1" w:after="100" w:afterAutospacing="1" w:line="360" w:lineRule="auto"/>
        <w:ind w:firstLine="0"/>
        <w:jc w:val="both"/>
      </w:pPr>
      <w:r>
        <w:t>- правото на строеж  се установява най-често за построяването на недвижимост върху чужд парцел</w:t>
      </w:r>
      <w:r w:rsidR="00686CD3">
        <w:t>/поземлен имот/</w:t>
      </w:r>
      <w:r>
        <w:t xml:space="preserve">. При този тип учредени права на строеж, от съществено значение е параметъра % на право на строеж, който има своя пазар. Не е така обаче за правото на строеж върху морско дъно и то на линейни обекти, каквито се явяват газопроводите и нефтопроводите. </w:t>
      </w:r>
    </w:p>
    <w:p w:rsidR="000F277C" w:rsidRDefault="000F277C" w:rsidP="00EC2D39">
      <w:pPr>
        <w:shd w:val="clear" w:color="auto" w:fill="FEFEFE"/>
        <w:spacing w:before="100" w:beforeAutospacing="1" w:after="100" w:afterAutospacing="1" w:line="360" w:lineRule="auto"/>
        <w:ind w:firstLine="0"/>
        <w:jc w:val="both"/>
      </w:pPr>
      <w:r>
        <w:t xml:space="preserve">- учредяване на право на строеж </w:t>
      </w:r>
      <w:r w:rsidR="00764274">
        <w:t xml:space="preserve">върху морското дъно, </w:t>
      </w:r>
      <w:r>
        <w:t xml:space="preserve">досега се е извършвало от държавата безвъзмездно </w:t>
      </w:r>
      <w:r w:rsidR="00764274">
        <w:t xml:space="preserve">в полза </w:t>
      </w:r>
      <w:r>
        <w:t>на крайморските общини;</w:t>
      </w:r>
    </w:p>
    <w:p w:rsidR="006D5777" w:rsidRDefault="000F277C" w:rsidP="006D5777">
      <w:pPr>
        <w:shd w:val="clear" w:color="auto" w:fill="FEFEFE"/>
        <w:spacing w:before="100" w:beforeAutospacing="1" w:after="100" w:afterAutospacing="1" w:line="360" w:lineRule="auto"/>
        <w:ind w:firstLine="0"/>
        <w:jc w:val="both"/>
      </w:pPr>
      <w:r>
        <w:t xml:space="preserve">- правото на строеж като правна категория </w:t>
      </w:r>
      <w:r w:rsidR="006D5777">
        <w:t xml:space="preserve">не се среща в посочения в нашето право вид в европейските страни. Изучаването на изграждането на газопроводи от международно значение не даде информация за наличието на такъв тип права и обезщетения за тях. </w:t>
      </w:r>
    </w:p>
    <w:p w:rsidR="006D5777" w:rsidRDefault="006D5777" w:rsidP="006D5777">
      <w:pPr>
        <w:shd w:val="clear" w:color="auto" w:fill="FEFEFE"/>
        <w:spacing w:before="100" w:beforeAutospacing="1" w:after="100" w:afterAutospacing="1" w:line="360" w:lineRule="auto"/>
        <w:ind w:firstLine="0"/>
        <w:jc w:val="both"/>
      </w:pPr>
      <w:r>
        <w:t xml:space="preserve">Посочените </w:t>
      </w:r>
      <w:r w:rsidR="00764274">
        <w:t xml:space="preserve">по - </w:t>
      </w:r>
      <w:r>
        <w:t>горе особености са от съществено значение при правната основа</w:t>
      </w:r>
      <w:r w:rsidR="00764274">
        <w:t>,</w:t>
      </w:r>
      <w:r>
        <w:t xml:space="preserve"> на която се разработва възложената методика. </w:t>
      </w:r>
    </w:p>
    <w:p w:rsidR="00EC2D39" w:rsidRPr="009027CF" w:rsidRDefault="006D5777" w:rsidP="006D5777">
      <w:pPr>
        <w:shd w:val="clear" w:color="auto" w:fill="FEFEFE"/>
        <w:spacing w:before="100" w:beforeAutospacing="1" w:after="100" w:afterAutospacing="1" w:line="360" w:lineRule="auto"/>
        <w:ind w:firstLine="0"/>
        <w:jc w:val="both"/>
        <w:rPr>
          <w:rFonts w:ascii="Verdana" w:eastAsia="Times New Roman" w:hAnsi="Verdana"/>
          <w:b/>
          <w:sz w:val="22"/>
          <w:szCs w:val="22"/>
          <w:lang w:eastAsia="bg-BG" w:bidi="ar-SA"/>
        </w:rPr>
      </w:pPr>
      <w:r>
        <w:t xml:space="preserve">  </w:t>
      </w:r>
      <w:r w:rsidR="00EC2D39">
        <w:t xml:space="preserve"> </w:t>
      </w:r>
    </w:p>
    <w:p w:rsidR="00180680" w:rsidRDefault="00180680" w:rsidP="00E3003E"/>
    <w:p w:rsidR="00180680" w:rsidRDefault="00180680" w:rsidP="00E3003E"/>
    <w:p w:rsidR="00180680" w:rsidRDefault="00180680" w:rsidP="00E3003E"/>
    <w:p w:rsidR="00180680" w:rsidRDefault="00180680" w:rsidP="00E3003E"/>
    <w:p w:rsidR="00180680" w:rsidRDefault="00180680" w:rsidP="00E3003E"/>
    <w:p w:rsidR="00180680" w:rsidRDefault="00180680" w:rsidP="00E3003E"/>
    <w:p w:rsidR="00180680" w:rsidRDefault="00180680" w:rsidP="00E3003E"/>
    <w:p w:rsidR="00180680" w:rsidRDefault="00180680" w:rsidP="00E3003E"/>
    <w:p w:rsidR="006D5777" w:rsidRDefault="006D5777" w:rsidP="00E3003E"/>
    <w:p w:rsidR="006D5777" w:rsidRDefault="006D5777" w:rsidP="00E3003E"/>
    <w:p w:rsidR="006D5777" w:rsidRDefault="006D5777" w:rsidP="00E3003E"/>
    <w:p w:rsidR="006D5777" w:rsidRDefault="006D5777" w:rsidP="00E3003E"/>
    <w:p w:rsidR="004851DB" w:rsidRDefault="004851DB" w:rsidP="00E3003E"/>
    <w:p w:rsidR="00180680" w:rsidRPr="00180680" w:rsidRDefault="00180680" w:rsidP="00E3003E">
      <w:pPr>
        <w:rPr>
          <w:b/>
        </w:rPr>
      </w:pPr>
      <w:r w:rsidRPr="00180680">
        <w:rPr>
          <w:b/>
        </w:rPr>
        <w:t xml:space="preserve">2. Принципи в методиката </w:t>
      </w:r>
    </w:p>
    <w:p w:rsidR="00180680" w:rsidRDefault="00180680" w:rsidP="00E3003E"/>
    <w:p w:rsidR="00180680" w:rsidRDefault="00180680" w:rsidP="00180680">
      <w:pPr>
        <w:spacing w:line="360" w:lineRule="auto"/>
        <w:jc w:val="both"/>
      </w:pPr>
      <w:r>
        <w:t>В съответствие с теорията на оценката на имущества и имуществ</w:t>
      </w:r>
      <w:r w:rsidR="009C5207">
        <w:t>ени права, принципите за оценка</w:t>
      </w:r>
      <w:r>
        <w:t xml:space="preserve"> представляват основни икономически фактори, определящи размера на стойността на имуществото. Принципите за оценка отразяват тенденциите на икономическото поведение на хората, но не гарантират това поведение. </w:t>
      </w:r>
    </w:p>
    <w:p w:rsidR="00180680" w:rsidRDefault="00180680" w:rsidP="00180680">
      <w:pPr>
        <w:spacing w:line="360" w:lineRule="auto"/>
        <w:jc w:val="both"/>
      </w:pPr>
      <w:r>
        <w:t>Приложимо за оценката на обекти недвижимост въобще и поземлени имоти в частност, които могат да бъдат обременени от пра</w:t>
      </w:r>
      <w:r w:rsidR="00686CD3">
        <w:t xml:space="preserve">вата на други лица, по правило </w:t>
      </w:r>
      <w:r>
        <w:t>действат следните принципи:</w:t>
      </w:r>
    </w:p>
    <w:p w:rsidR="00180680" w:rsidRDefault="00180680" w:rsidP="00180680">
      <w:pPr>
        <w:spacing w:line="360" w:lineRule="auto"/>
        <w:jc w:val="both"/>
      </w:pPr>
      <w:r>
        <w:t>- полезност;</w:t>
      </w:r>
    </w:p>
    <w:p w:rsidR="00180680" w:rsidRDefault="00180680" w:rsidP="00180680">
      <w:pPr>
        <w:spacing w:line="360" w:lineRule="auto"/>
        <w:jc w:val="both"/>
      </w:pPr>
      <w:r>
        <w:t>- заместване;</w:t>
      </w:r>
    </w:p>
    <w:p w:rsidR="00180680" w:rsidRDefault="00180680" w:rsidP="00180680">
      <w:pPr>
        <w:spacing w:line="360" w:lineRule="auto"/>
        <w:jc w:val="both"/>
      </w:pPr>
      <w:r>
        <w:t>- очакване ( предвиждане);</w:t>
      </w:r>
    </w:p>
    <w:p w:rsidR="00180680" w:rsidRDefault="00180680" w:rsidP="00180680">
      <w:pPr>
        <w:spacing w:line="360" w:lineRule="auto"/>
        <w:jc w:val="both"/>
      </w:pPr>
      <w:r>
        <w:t>- балансираност;</w:t>
      </w:r>
    </w:p>
    <w:p w:rsidR="00180680" w:rsidRDefault="00180680" w:rsidP="00180680">
      <w:pPr>
        <w:spacing w:line="360" w:lineRule="auto"/>
        <w:jc w:val="both"/>
      </w:pPr>
      <w:r>
        <w:t xml:space="preserve">- търсене и предлагане; </w:t>
      </w:r>
    </w:p>
    <w:p w:rsidR="00180680" w:rsidRDefault="00180680" w:rsidP="00180680">
      <w:pPr>
        <w:spacing w:line="360" w:lineRule="auto"/>
        <w:jc w:val="both"/>
      </w:pPr>
      <w:r>
        <w:t>- конкуренция;</w:t>
      </w:r>
    </w:p>
    <w:p w:rsidR="00180680" w:rsidRDefault="00180680" w:rsidP="00180680">
      <w:pPr>
        <w:spacing w:line="360" w:lineRule="auto"/>
        <w:jc w:val="both"/>
      </w:pPr>
      <w:r>
        <w:t>- изменения;</w:t>
      </w:r>
    </w:p>
    <w:p w:rsidR="00180680" w:rsidRDefault="00180680" w:rsidP="00180680">
      <w:pPr>
        <w:spacing w:line="360" w:lineRule="auto"/>
        <w:jc w:val="both"/>
      </w:pPr>
      <w:r>
        <w:t>- най- ефективно използване;</w:t>
      </w:r>
    </w:p>
    <w:p w:rsidR="00180680" w:rsidRDefault="00180680" w:rsidP="00180680">
      <w:pPr>
        <w:spacing w:line="360" w:lineRule="auto"/>
        <w:jc w:val="both"/>
      </w:pPr>
      <w:r>
        <w:t>- оптималните стойности;</w:t>
      </w:r>
    </w:p>
    <w:p w:rsidR="00180680" w:rsidRDefault="00180680" w:rsidP="00180680">
      <w:pPr>
        <w:spacing w:line="360" w:lineRule="auto"/>
        <w:jc w:val="both"/>
      </w:pPr>
      <w:r>
        <w:t xml:space="preserve">- зависимостта. </w:t>
      </w:r>
    </w:p>
    <w:p w:rsidR="00180680" w:rsidRDefault="00180680" w:rsidP="00180680">
      <w:pPr>
        <w:spacing w:line="360" w:lineRule="auto"/>
        <w:jc w:val="both"/>
      </w:pPr>
      <w:r>
        <w:t xml:space="preserve">При оценката на обекти недвижимост, едновременно могат да се използват няколко от изброените по-горе принципи, но не е задължително да се използват всичките едновременно. </w:t>
      </w:r>
    </w:p>
    <w:p w:rsidR="00180680" w:rsidRDefault="00180680" w:rsidP="00180680">
      <w:pPr>
        <w:spacing w:line="360" w:lineRule="auto"/>
        <w:jc w:val="both"/>
      </w:pPr>
      <w:r>
        <w:t>Анализ на приложението на изброените принципи за определяне на това кои могат да се използват при оценката на поземлен</w:t>
      </w:r>
      <w:r w:rsidR="00686CD3">
        <w:t xml:space="preserve">ите </w:t>
      </w:r>
      <w:proofErr w:type="spellStart"/>
      <w:r w:rsidR="00686CD3">
        <w:t>сервитути</w:t>
      </w:r>
      <w:proofErr w:type="spellEnd"/>
      <w:r w:rsidR="00686CD3">
        <w:t xml:space="preserve"> и права на строеж</w:t>
      </w:r>
      <w:r>
        <w:t>.</w:t>
      </w:r>
    </w:p>
    <w:p w:rsidR="00180680" w:rsidRDefault="00180680" w:rsidP="00180680">
      <w:pPr>
        <w:spacing w:line="360" w:lineRule="auto"/>
        <w:jc w:val="both"/>
      </w:pPr>
      <w:r w:rsidRPr="00281904">
        <w:rPr>
          <w:b/>
        </w:rPr>
        <w:lastRenderedPageBreak/>
        <w:t>Принцип на полезността</w:t>
      </w:r>
      <w:r>
        <w:t xml:space="preserve"> г</w:t>
      </w:r>
      <w:r w:rsidR="004467F5">
        <w:t>ласи, че обектът</w:t>
      </w:r>
      <w:r>
        <w:t xml:space="preserve"> на оценка притежава стойност само в тези случаи, ако може да бъде използван за удовлетворяване на определени потребности на собственика му. Оценявайки правото на ограничено ползване на един имот</w:t>
      </w:r>
      <w:r w:rsidR="004467F5">
        <w:t>,</w:t>
      </w:r>
      <w:r>
        <w:t xml:space="preserve"> наложено от  предоставени </w:t>
      </w:r>
      <w:proofErr w:type="spellStart"/>
      <w:r>
        <w:t>сервитутни</w:t>
      </w:r>
      <w:proofErr w:type="spellEnd"/>
      <w:r>
        <w:t xml:space="preserve"> права или права на строеж, оценителя</w:t>
      </w:r>
      <w:r w:rsidR="004467F5">
        <w:t>т</w:t>
      </w:r>
      <w:r>
        <w:t xml:space="preserve"> задължително трябва да проучи в какво се състои </w:t>
      </w:r>
      <w:proofErr w:type="spellStart"/>
      <w:r>
        <w:t>сервитута</w:t>
      </w:r>
      <w:proofErr w:type="spellEnd"/>
      <w:r>
        <w:t xml:space="preserve"> и очакваната недвижимост върху парцела</w:t>
      </w:r>
      <w:r w:rsidR="004467F5">
        <w:t>,</w:t>
      </w:r>
      <w:r>
        <w:t xml:space="preserve"> за да може да изгради представа как се променя ползването на обременения поземлен имот спрямо предишното му необременено състояние. На базата на тази своя представа, той трябва да изгради и </w:t>
      </w:r>
      <w:proofErr w:type="spellStart"/>
      <w:r>
        <w:t>оценителската</w:t>
      </w:r>
      <w:proofErr w:type="spellEnd"/>
      <w:r>
        <w:t xml:space="preserve"> си концепция за оценка на обезщетенията за предоставените права - </w:t>
      </w:r>
      <w:proofErr w:type="spellStart"/>
      <w:r>
        <w:t>сервитутни</w:t>
      </w:r>
      <w:proofErr w:type="spellEnd"/>
      <w:r>
        <w:t xml:space="preserve"> и права на строеж. Този принцип е от значителна важност при оценката на обезщетения за  предоставени </w:t>
      </w:r>
      <w:proofErr w:type="spellStart"/>
      <w:r>
        <w:t>сервитутни</w:t>
      </w:r>
      <w:proofErr w:type="spellEnd"/>
      <w:r>
        <w:t xml:space="preserve"> права и права на строеж. </w:t>
      </w:r>
    </w:p>
    <w:p w:rsidR="00180680" w:rsidRDefault="00180680" w:rsidP="00180680">
      <w:pPr>
        <w:spacing w:line="360" w:lineRule="auto"/>
        <w:jc w:val="both"/>
      </w:pPr>
    </w:p>
    <w:p w:rsidR="00180680" w:rsidRDefault="00180680" w:rsidP="00180680">
      <w:pPr>
        <w:spacing w:line="360" w:lineRule="auto"/>
        <w:jc w:val="both"/>
      </w:pPr>
      <w:r w:rsidRPr="00281904">
        <w:rPr>
          <w:b/>
        </w:rPr>
        <w:t>Принцип на заместването</w:t>
      </w:r>
      <w:r>
        <w:t>, при оценка на обекти на недвижимост, лежи в основата  и на трите подхода за оценяване ( разходния, приходния и пазарния подходи ) и гласи, че рационалния</w:t>
      </w:r>
      <w:r w:rsidR="004467F5">
        <w:t>т купувач</w:t>
      </w:r>
      <w:r>
        <w:t xml:space="preserve"> няма да заплати за обекта повече, </w:t>
      </w:r>
      <w:r w:rsidR="004467F5">
        <w:t xml:space="preserve">отколкото </w:t>
      </w:r>
      <w:r>
        <w:t xml:space="preserve">може да заплати за аналогичен обект със същата полезност.  В конкретните случай обаче, отчитайки, че  </w:t>
      </w:r>
      <w:proofErr w:type="spellStart"/>
      <w:r>
        <w:t>сервиту</w:t>
      </w:r>
      <w:r w:rsidR="004467F5">
        <w:t>тните</w:t>
      </w:r>
      <w:proofErr w:type="spellEnd"/>
      <w:r w:rsidR="004467F5">
        <w:t xml:space="preserve"> права и правата на строеж</w:t>
      </w:r>
      <w:r>
        <w:t xml:space="preserve">, възникващи върху недвижимост </w:t>
      </w:r>
      <w:r w:rsidR="004467F5">
        <w:t xml:space="preserve">- </w:t>
      </w:r>
      <w:r>
        <w:t>изключителна държавна собственост</w:t>
      </w:r>
      <w:r w:rsidR="004467F5">
        <w:t>,</w:t>
      </w:r>
      <w:r>
        <w:t xml:space="preserve"> не се продават на пазара, то този принцип е трудно пряко приложим. Той вероятно има своето значение косвено при използването на метода  на стойността "до и след" и най-вече в прилагането на метода "ако не бяха". </w:t>
      </w:r>
    </w:p>
    <w:p w:rsidR="00180680" w:rsidRDefault="00180680" w:rsidP="00180680">
      <w:pPr>
        <w:spacing w:line="360" w:lineRule="auto"/>
        <w:jc w:val="both"/>
      </w:pPr>
    </w:p>
    <w:p w:rsidR="00180680" w:rsidRDefault="004467F5" w:rsidP="00180680">
      <w:pPr>
        <w:spacing w:line="360" w:lineRule="auto"/>
        <w:jc w:val="both"/>
      </w:pPr>
      <w:r>
        <w:rPr>
          <w:b/>
        </w:rPr>
        <w:t>Принцип</w:t>
      </w:r>
      <w:r w:rsidR="00180680" w:rsidRPr="00281904">
        <w:rPr>
          <w:b/>
        </w:rPr>
        <w:t xml:space="preserve"> на очакването</w:t>
      </w:r>
      <w:r w:rsidR="00180680">
        <w:t>, е принцип</w:t>
      </w:r>
      <w:r>
        <w:t>,</w:t>
      </w:r>
      <w:r w:rsidR="00180680">
        <w:t xml:space="preserve"> приложим при оценка на </w:t>
      </w:r>
      <w:proofErr w:type="spellStart"/>
      <w:r w:rsidR="00180680">
        <w:t>сервитути</w:t>
      </w:r>
      <w:proofErr w:type="spellEnd"/>
      <w:r w:rsidR="00180680">
        <w:t xml:space="preserve"> чрез приходния подход, т.к. разчетите трябва да бъдат </w:t>
      </w:r>
      <w:r w:rsidR="00180680">
        <w:lastRenderedPageBreak/>
        <w:t xml:space="preserve">построени на </w:t>
      </w:r>
      <w:proofErr w:type="spellStart"/>
      <w:r w:rsidR="00180680">
        <w:t>недополучаване</w:t>
      </w:r>
      <w:proofErr w:type="spellEnd"/>
      <w:r w:rsidR="00180680">
        <w:t xml:space="preserve"> на приходи, във връзка с наличие</w:t>
      </w:r>
      <w:r>
        <w:t xml:space="preserve">то на </w:t>
      </w:r>
      <w:proofErr w:type="spellStart"/>
      <w:r>
        <w:t>обремененията</w:t>
      </w:r>
      <w:proofErr w:type="spellEnd"/>
      <w:r>
        <w:t xml:space="preserve"> на </w:t>
      </w:r>
      <w:proofErr w:type="spellStart"/>
      <w:r>
        <w:t>сервиту</w:t>
      </w:r>
      <w:r w:rsidR="00180680">
        <w:t>та</w:t>
      </w:r>
      <w:proofErr w:type="spellEnd"/>
      <w:r w:rsidR="00180680">
        <w:t xml:space="preserve">.  </w:t>
      </w:r>
    </w:p>
    <w:p w:rsidR="00686CD3" w:rsidRDefault="00686CD3" w:rsidP="00180680">
      <w:pPr>
        <w:spacing w:line="360" w:lineRule="auto"/>
        <w:jc w:val="both"/>
      </w:pPr>
    </w:p>
    <w:p w:rsidR="00180680" w:rsidRDefault="00C45B05" w:rsidP="00180680">
      <w:pPr>
        <w:spacing w:line="360" w:lineRule="auto"/>
        <w:jc w:val="both"/>
      </w:pPr>
      <w:r>
        <w:rPr>
          <w:b/>
        </w:rPr>
        <w:t>Принцип</w:t>
      </w:r>
      <w:r w:rsidR="00180680" w:rsidRPr="00BA0B04">
        <w:rPr>
          <w:b/>
        </w:rPr>
        <w:t xml:space="preserve"> на балансираността</w:t>
      </w:r>
      <w:r w:rsidR="00180680">
        <w:t xml:space="preserve"> гласи: съставните части на обекта трябва да се съче</w:t>
      </w:r>
      <w:r>
        <w:t>тават помежду си в определена (</w:t>
      </w:r>
      <w:r w:rsidR="00180680">
        <w:t>оптимална) пропорция. Всяко изменение на тази балансираност</w:t>
      </w:r>
      <w:r>
        <w:t>,</w:t>
      </w:r>
      <w:r w:rsidR="00180680">
        <w:t xml:space="preserve"> настъпило в резултат на обременяването на недвижимостта със </w:t>
      </w:r>
      <w:proofErr w:type="spellStart"/>
      <w:r w:rsidR="00180680">
        <w:t>сервитутни</w:t>
      </w:r>
      <w:proofErr w:type="spellEnd"/>
      <w:r w:rsidR="00180680">
        <w:t xml:space="preserve">  тежести или права на строеж</w:t>
      </w:r>
      <w:r>
        <w:t>,</w:t>
      </w:r>
      <w:r w:rsidR="00180680">
        <w:t xml:space="preserve"> изменят тази пропорцията като засяга нейната оптималност. </w:t>
      </w:r>
    </w:p>
    <w:p w:rsidR="00180680" w:rsidRDefault="00180680" w:rsidP="00180680">
      <w:pPr>
        <w:spacing w:line="360" w:lineRule="auto"/>
        <w:jc w:val="both"/>
      </w:pPr>
    </w:p>
    <w:p w:rsidR="00180680" w:rsidRDefault="00180680" w:rsidP="00180680">
      <w:pPr>
        <w:spacing w:line="360" w:lineRule="auto"/>
        <w:jc w:val="both"/>
      </w:pPr>
      <w:r w:rsidRPr="00BA0B04">
        <w:rPr>
          <w:b/>
        </w:rPr>
        <w:t>Принципа на измененията</w:t>
      </w:r>
      <w:r>
        <w:t xml:space="preserve"> се използва при оценка на </w:t>
      </w:r>
      <w:proofErr w:type="spellStart"/>
      <w:r>
        <w:t>сервитути</w:t>
      </w:r>
      <w:proofErr w:type="spellEnd"/>
      <w:r w:rsidR="00C45B05">
        <w:t>,</w:t>
      </w:r>
      <w:r>
        <w:t xml:space="preserve"> тъй като неговия смисъл се заключава в </w:t>
      </w:r>
      <w:r w:rsidR="00C45B05">
        <w:t>следното</w:t>
      </w:r>
      <w:r w:rsidR="0076608B">
        <w:t>: на изменение са подло</w:t>
      </w:r>
      <w:r>
        <w:t>жени както самия обект на оценка, така и всички фактори  на външната среда, влияеща на стойността. Следователно този принцип изи</w:t>
      </w:r>
      <w:r w:rsidR="00527707">
        <w:t>сква от оценителя да проучи как</w:t>
      </w:r>
      <w:r>
        <w:t xml:space="preserve"> се изменят факторите</w:t>
      </w:r>
      <w:r w:rsidR="00527707">
        <w:t>,</w:t>
      </w:r>
      <w:r>
        <w:t xml:space="preserve"> влияещи върху стойността на оценявания поземлен имот</w:t>
      </w:r>
      <w:r w:rsidR="00527707">
        <w:t xml:space="preserve"> след предоставянето на </w:t>
      </w:r>
      <w:proofErr w:type="spellStart"/>
      <w:r w:rsidR="00527707">
        <w:t>сервиту</w:t>
      </w:r>
      <w:r>
        <w:t>тните</w:t>
      </w:r>
      <w:proofErr w:type="spellEnd"/>
      <w:r>
        <w:t xml:space="preserve"> права или правото на строеж, за да определи и изменението на тази стойност. </w:t>
      </w:r>
    </w:p>
    <w:p w:rsidR="00180680" w:rsidRDefault="00180680" w:rsidP="00180680">
      <w:pPr>
        <w:spacing w:line="360" w:lineRule="auto"/>
        <w:jc w:val="both"/>
        <w:rPr>
          <w:b/>
        </w:rPr>
      </w:pPr>
    </w:p>
    <w:p w:rsidR="00180680" w:rsidRDefault="00527707" w:rsidP="00180680">
      <w:pPr>
        <w:spacing w:line="360" w:lineRule="auto"/>
        <w:jc w:val="both"/>
      </w:pPr>
      <w:r>
        <w:rPr>
          <w:b/>
        </w:rPr>
        <w:t>Принцип</w:t>
      </w:r>
      <w:r w:rsidR="00180680" w:rsidRPr="00BA0B04">
        <w:rPr>
          <w:b/>
        </w:rPr>
        <w:t xml:space="preserve"> на зависимостта гласи</w:t>
      </w:r>
      <w:r>
        <w:t>:  различни</w:t>
      </w:r>
      <w:r w:rsidR="00180680">
        <w:t xml:space="preserve">те фактори на външната среда оказват влияние върху стойността на обекта. Следователно върху стойността на обезщетението за предоставени  </w:t>
      </w:r>
      <w:proofErr w:type="spellStart"/>
      <w:r w:rsidR="00180680">
        <w:t>сервитутни</w:t>
      </w:r>
      <w:proofErr w:type="spellEnd"/>
      <w:r w:rsidR="00180680">
        <w:t xml:space="preserve"> права и права на строеж съществено ще повлияят както международни, така и национални правни, икономически и отраслови фактори. </w:t>
      </w:r>
    </w:p>
    <w:p w:rsidR="00180680" w:rsidRDefault="00180680" w:rsidP="00180680">
      <w:pPr>
        <w:spacing w:line="360" w:lineRule="auto"/>
        <w:jc w:val="both"/>
      </w:pPr>
    </w:p>
    <w:p w:rsidR="00180680" w:rsidRDefault="00180680" w:rsidP="00180680">
      <w:pPr>
        <w:spacing w:line="360" w:lineRule="auto"/>
        <w:jc w:val="both"/>
      </w:pPr>
      <w:r>
        <w:t>Останалите</w:t>
      </w:r>
      <w:r w:rsidR="00686CD3">
        <w:t xml:space="preserve"> изброени принципи за оценяване</w:t>
      </w:r>
      <w:r>
        <w:t xml:space="preserve"> не могат пряко да се използват при оценката на обезщетенията за предоставени </w:t>
      </w:r>
      <w:proofErr w:type="spellStart"/>
      <w:r>
        <w:t>сервитутни</w:t>
      </w:r>
      <w:proofErr w:type="spellEnd"/>
      <w:r>
        <w:t xml:space="preserve"> права и права на строеж. </w:t>
      </w:r>
    </w:p>
    <w:p w:rsidR="00180680" w:rsidRDefault="00180680" w:rsidP="00180680">
      <w:pPr>
        <w:spacing w:line="360" w:lineRule="auto"/>
        <w:jc w:val="both"/>
      </w:pPr>
    </w:p>
    <w:p w:rsidR="00054E6B" w:rsidRDefault="00054E6B" w:rsidP="00180680">
      <w:pPr>
        <w:spacing w:line="360" w:lineRule="auto"/>
        <w:jc w:val="both"/>
      </w:pPr>
    </w:p>
    <w:p w:rsidR="00180680" w:rsidRPr="00346C32" w:rsidRDefault="00346C32" w:rsidP="00180680">
      <w:pPr>
        <w:spacing w:line="360" w:lineRule="auto"/>
        <w:jc w:val="both"/>
        <w:rPr>
          <w:b/>
        </w:rPr>
      </w:pPr>
      <w:r w:rsidRPr="00346C32">
        <w:rPr>
          <w:b/>
        </w:rPr>
        <w:t>3. Основни понятия в методиката</w:t>
      </w:r>
    </w:p>
    <w:p w:rsidR="00180680" w:rsidRDefault="003E015A" w:rsidP="00054E6B">
      <w:pPr>
        <w:spacing w:line="360" w:lineRule="auto"/>
        <w:jc w:val="both"/>
      </w:pPr>
      <w:r>
        <w:t>С цел  по-голяма яснота и разбираемост на разработената</w:t>
      </w:r>
      <w:r w:rsidR="00527707">
        <w:t xml:space="preserve"> методика,  в настоящата точка </w:t>
      </w:r>
      <w:r>
        <w:t xml:space="preserve">са дадени определения за специфични технически и </w:t>
      </w:r>
      <w:proofErr w:type="spellStart"/>
      <w:r>
        <w:t>оценителски</w:t>
      </w:r>
      <w:proofErr w:type="spellEnd"/>
      <w:r>
        <w:t xml:space="preserve"> термини. </w:t>
      </w:r>
    </w:p>
    <w:p w:rsidR="003B4CF1" w:rsidRPr="00CF33BF" w:rsidRDefault="003B4CF1" w:rsidP="003B4CF1">
      <w:pPr>
        <w:spacing w:before="100" w:beforeAutospacing="1" w:after="100" w:afterAutospacing="1" w:line="360" w:lineRule="auto"/>
        <w:jc w:val="both"/>
      </w:pPr>
      <w:proofErr w:type="spellStart"/>
      <w:r w:rsidRPr="00CF33BF">
        <w:rPr>
          <w:b/>
          <w:lang w:val="ru-RU"/>
        </w:rPr>
        <w:t>Агрегираност</w:t>
      </w:r>
      <w:proofErr w:type="spellEnd"/>
      <w:r w:rsidRPr="00CF33BF">
        <w:rPr>
          <w:b/>
          <w:lang w:val="ru-RU"/>
        </w:rPr>
        <w:t xml:space="preserve"> </w:t>
      </w:r>
      <w:r w:rsidR="00527707">
        <w:rPr>
          <w:lang w:val="ru-RU"/>
        </w:rPr>
        <w:t>-</w:t>
      </w:r>
      <w:r w:rsidRPr="00CF33BF">
        <w:rPr>
          <w:lang w:val="ru-RU"/>
        </w:rPr>
        <w:t xml:space="preserve"> теза за </w:t>
      </w:r>
      <w:proofErr w:type="spellStart"/>
      <w:r w:rsidRPr="00CF33BF">
        <w:rPr>
          <w:lang w:val="ru-RU"/>
        </w:rPr>
        <w:t>това</w:t>
      </w:r>
      <w:proofErr w:type="spellEnd"/>
      <w:r w:rsidRPr="00CF33BF">
        <w:rPr>
          <w:lang w:val="ru-RU"/>
        </w:rPr>
        <w:t xml:space="preserve">, че </w:t>
      </w:r>
      <w:proofErr w:type="spellStart"/>
      <w:r w:rsidRPr="00CF33BF">
        <w:rPr>
          <w:lang w:val="ru-RU"/>
        </w:rPr>
        <w:t>стойността</w:t>
      </w:r>
      <w:proofErr w:type="spellEnd"/>
      <w:r w:rsidRPr="00CF33BF">
        <w:rPr>
          <w:lang w:val="ru-RU"/>
        </w:rPr>
        <w:t xml:space="preserve"> на </w:t>
      </w:r>
      <w:proofErr w:type="spellStart"/>
      <w:r w:rsidRPr="00CF33BF">
        <w:rPr>
          <w:lang w:val="ru-RU"/>
        </w:rPr>
        <w:t>оценявания</w:t>
      </w:r>
      <w:proofErr w:type="spellEnd"/>
      <w:r w:rsidRPr="00CF33BF">
        <w:rPr>
          <w:lang w:val="ru-RU"/>
        </w:rPr>
        <w:t xml:space="preserve"> актив </w:t>
      </w:r>
      <w:proofErr w:type="spellStart"/>
      <w:r w:rsidRPr="00CF33BF">
        <w:rPr>
          <w:lang w:val="ru-RU"/>
        </w:rPr>
        <w:t>зависи</w:t>
      </w:r>
      <w:proofErr w:type="spellEnd"/>
      <w:r w:rsidRPr="00CF33BF">
        <w:rPr>
          <w:lang w:val="ru-RU"/>
        </w:rPr>
        <w:t xml:space="preserve"> от </w:t>
      </w:r>
      <w:proofErr w:type="spellStart"/>
      <w:r w:rsidRPr="00CF33BF">
        <w:rPr>
          <w:lang w:val="ru-RU"/>
        </w:rPr>
        <w:t>това</w:t>
      </w:r>
      <w:proofErr w:type="spellEnd"/>
      <w:r w:rsidRPr="00CF33BF">
        <w:rPr>
          <w:lang w:val="ru-RU"/>
        </w:rPr>
        <w:t xml:space="preserve">  дали се </w:t>
      </w:r>
      <w:proofErr w:type="spellStart"/>
      <w:r w:rsidRPr="00CF33BF">
        <w:rPr>
          <w:lang w:val="ru-RU"/>
        </w:rPr>
        <w:t>предполага</w:t>
      </w:r>
      <w:proofErr w:type="spellEnd"/>
      <w:r w:rsidRPr="00CF33BF">
        <w:rPr>
          <w:lang w:val="ru-RU"/>
        </w:rPr>
        <w:t xml:space="preserve">, </w:t>
      </w:r>
      <w:proofErr w:type="gramStart"/>
      <w:r w:rsidRPr="00CF33BF">
        <w:rPr>
          <w:lang w:val="ru-RU"/>
        </w:rPr>
        <w:t>че той</w:t>
      </w:r>
      <w:proofErr w:type="gramEnd"/>
      <w:r w:rsidRPr="00CF33BF">
        <w:rPr>
          <w:lang w:val="ru-RU"/>
        </w:rPr>
        <w:t xml:space="preserve"> </w:t>
      </w:r>
      <w:proofErr w:type="spellStart"/>
      <w:r w:rsidRPr="00CF33BF">
        <w:rPr>
          <w:lang w:val="ru-RU"/>
        </w:rPr>
        <w:t>ще</w:t>
      </w:r>
      <w:proofErr w:type="spellEnd"/>
      <w:r w:rsidRPr="00CF33BF">
        <w:rPr>
          <w:lang w:val="ru-RU"/>
        </w:rPr>
        <w:t xml:space="preserve"> </w:t>
      </w:r>
      <w:proofErr w:type="spellStart"/>
      <w:r w:rsidRPr="00CF33BF">
        <w:rPr>
          <w:lang w:val="ru-RU"/>
        </w:rPr>
        <w:t>бъде</w:t>
      </w:r>
      <w:proofErr w:type="spellEnd"/>
      <w:r w:rsidRPr="00CF33BF">
        <w:rPr>
          <w:lang w:val="ru-RU"/>
        </w:rPr>
        <w:t xml:space="preserve"> предложен за </w:t>
      </w:r>
      <w:proofErr w:type="spellStart"/>
      <w:r w:rsidRPr="00CF33BF">
        <w:rPr>
          <w:lang w:val="ru-RU"/>
        </w:rPr>
        <w:t>продажба</w:t>
      </w:r>
      <w:proofErr w:type="spellEnd"/>
      <w:r w:rsidRPr="00CF33BF">
        <w:rPr>
          <w:lang w:val="ru-RU"/>
        </w:rPr>
        <w:t xml:space="preserve"> </w:t>
      </w:r>
      <w:proofErr w:type="spellStart"/>
      <w:r w:rsidRPr="00CF33BF">
        <w:rPr>
          <w:lang w:val="ru-RU"/>
        </w:rPr>
        <w:t>изолирано</w:t>
      </w:r>
      <w:proofErr w:type="spellEnd"/>
      <w:r w:rsidRPr="00CF33BF">
        <w:rPr>
          <w:lang w:val="ru-RU"/>
        </w:rPr>
        <w:t xml:space="preserve"> от </w:t>
      </w:r>
      <w:proofErr w:type="spellStart"/>
      <w:r w:rsidRPr="00CF33BF">
        <w:rPr>
          <w:lang w:val="ru-RU"/>
        </w:rPr>
        <w:t>активите</w:t>
      </w:r>
      <w:proofErr w:type="spellEnd"/>
      <w:r w:rsidR="00527707">
        <w:rPr>
          <w:lang w:val="ru-RU"/>
        </w:rPr>
        <w:t>,</w:t>
      </w:r>
      <w:r w:rsidRPr="00CF33BF">
        <w:rPr>
          <w:lang w:val="ru-RU"/>
        </w:rPr>
        <w:t xml:space="preserve">   </w:t>
      </w:r>
      <w:proofErr w:type="spellStart"/>
      <w:r w:rsidRPr="00CF33BF">
        <w:rPr>
          <w:lang w:val="ru-RU"/>
        </w:rPr>
        <w:t>които</w:t>
      </w:r>
      <w:proofErr w:type="spellEnd"/>
      <w:r w:rsidRPr="00CF33BF">
        <w:rPr>
          <w:lang w:val="ru-RU"/>
        </w:rPr>
        <w:t xml:space="preserve"> </w:t>
      </w:r>
      <w:proofErr w:type="spellStart"/>
      <w:r w:rsidRPr="00CF33BF">
        <w:rPr>
          <w:lang w:val="ru-RU"/>
        </w:rPr>
        <w:t>участват</w:t>
      </w:r>
      <w:proofErr w:type="spellEnd"/>
      <w:r w:rsidRPr="00CF33BF">
        <w:rPr>
          <w:lang w:val="ru-RU"/>
        </w:rPr>
        <w:t xml:space="preserve"> </w:t>
      </w:r>
      <w:proofErr w:type="spellStart"/>
      <w:r w:rsidRPr="00CF33BF">
        <w:rPr>
          <w:lang w:val="ru-RU"/>
        </w:rPr>
        <w:t>заедно</w:t>
      </w:r>
      <w:proofErr w:type="spellEnd"/>
      <w:r w:rsidRPr="00CF33BF">
        <w:rPr>
          <w:lang w:val="ru-RU"/>
        </w:rPr>
        <w:t xml:space="preserve"> с него в </w:t>
      </w:r>
      <w:proofErr w:type="spellStart"/>
      <w:r w:rsidRPr="00CF33BF">
        <w:rPr>
          <w:lang w:val="ru-RU"/>
        </w:rPr>
        <w:t>производството</w:t>
      </w:r>
      <w:proofErr w:type="spellEnd"/>
      <w:r w:rsidR="004A24CF">
        <w:rPr>
          <w:lang w:val="ru-RU"/>
        </w:rPr>
        <w:t>,</w:t>
      </w:r>
      <w:r w:rsidRPr="00CF33BF">
        <w:rPr>
          <w:lang w:val="ru-RU"/>
        </w:rPr>
        <w:t xml:space="preserve"> или </w:t>
      </w:r>
      <w:proofErr w:type="spellStart"/>
      <w:r w:rsidRPr="00CF33BF">
        <w:rPr>
          <w:lang w:val="ru-RU"/>
        </w:rPr>
        <w:t>ще</w:t>
      </w:r>
      <w:proofErr w:type="spellEnd"/>
      <w:r w:rsidRPr="00CF33BF">
        <w:rPr>
          <w:lang w:val="ru-RU"/>
        </w:rPr>
        <w:t xml:space="preserve"> се </w:t>
      </w:r>
      <w:proofErr w:type="spellStart"/>
      <w:r w:rsidRPr="00CF33BF">
        <w:rPr>
          <w:lang w:val="ru-RU"/>
        </w:rPr>
        <w:t>продава</w:t>
      </w:r>
      <w:proofErr w:type="spellEnd"/>
      <w:r w:rsidRPr="00CF33BF">
        <w:rPr>
          <w:lang w:val="ru-RU"/>
        </w:rPr>
        <w:t xml:space="preserve"> в </w:t>
      </w:r>
      <w:proofErr w:type="spellStart"/>
      <w:r w:rsidRPr="00CF33BF">
        <w:rPr>
          <w:lang w:val="ru-RU"/>
        </w:rPr>
        <w:t>състава</w:t>
      </w:r>
      <w:proofErr w:type="spellEnd"/>
      <w:r w:rsidRPr="00CF33BF">
        <w:rPr>
          <w:lang w:val="ru-RU"/>
        </w:rPr>
        <w:t xml:space="preserve"> на </w:t>
      </w:r>
      <w:proofErr w:type="spellStart"/>
      <w:r w:rsidRPr="00CF33BF">
        <w:rPr>
          <w:lang w:val="ru-RU"/>
        </w:rPr>
        <w:t>операционната</w:t>
      </w:r>
      <w:proofErr w:type="spellEnd"/>
      <w:r w:rsidRPr="00CF33BF">
        <w:rPr>
          <w:lang w:val="ru-RU"/>
        </w:rPr>
        <w:t xml:space="preserve"> </w:t>
      </w:r>
      <w:proofErr w:type="spellStart"/>
      <w:r w:rsidRPr="00CF33BF">
        <w:rPr>
          <w:lang w:val="ru-RU"/>
        </w:rPr>
        <w:t>група</w:t>
      </w:r>
      <w:proofErr w:type="spellEnd"/>
      <w:r w:rsidRPr="00CF33BF">
        <w:rPr>
          <w:lang w:val="ru-RU"/>
        </w:rPr>
        <w:t xml:space="preserve"> </w:t>
      </w:r>
      <w:proofErr w:type="spellStart"/>
      <w:r w:rsidRPr="00CF33BF">
        <w:rPr>
          <w:lang w:val="ru-RU"/>
        </w:rPr>
        <w:t>активи</w:t>
      </w:r>
      <w:proofErr w:type="spellEnd"/>
      <w:r w:rsidRPr="00CF33BF">
        <w:rPr>
          <w:lang w:val="ru-RU"/>
        </w:rPr>
        <w:t xml:space="preserve"> или в </w:t>
      </w:r>
      <w:proofErr w:type="spellStart"/>
      <w:r w:rsidRPr="00CF33BF">
        <w:rPr>
          <w:lang w:val="ru-RU"/>
        </w:rPr>
        <w:t>портфейл</w:t>
      </w:r>
      <w:proofErr w:type="spellEnd"/>
      <w:r w:rsidRPr="00CF33BF">
        <w:rPr>
          <w:lang w:val="ru-RU"/>
        </w:rPr>
        <w:t xml:space="preserve">. </w:t>
      </w:r>
    </w:p>
    <w:p w:rsidR="003B4CF1" w:rsidRPr="002C3527" w:rsidRDefault="003B4CF1" w:rsidP="003B4CF1">
      <w:pPr>
        <w:shd w:val="clear" w:color="auto" w:fill="FFFFFF"/>
        <w:spacing w:line="360" w:lineRule="auto"/>
        <w:jc w:val="both"/>
        <w:rPr>
          <w:rFonts w:eastAsia="Times New Roman"/>
          <w:bCs w:val="0"/>
          <w:lang w:eastAsia="bg-BG" w:bidi="ar-SA"/>
        </w:rPr>
      </w:pPr>
      <w:r w:rsidRPr="002C3527">
        <w:rPr>
          <w:rFonts w:eastAsia="Times New Roman"/>
          <w:b/>
          <w:bCs w:val="0"/>
          <w:lang w:eastAsia="bg-BG" w:bidi="ar-SA"/>
        </w:rPr>
        <w:t>"Активна плажна площ"</w:t>
      </w:r>
      <w:r w:rsidRPr="002C3527">
        <w:rPr>
          <w:rFonts w:eastAsia="Times New Roman"/>
          <w:bCs w:val="0"/>
          <w:lang w:eastAsia="bg-BG" w:bidi="ar-SA"/>
        </w:rPr>
        <w:t xml:space="preserve"> е</w:t>
      </w:r>
      <w:r>
        <w:rPr>
          <w:rFonts w:eastAsia="Times New Roman"/>
          <w:bCs w:val="0"/>
          <w:lang w:eastAsia="bg-BG" w:bidi="ar-SA"/>
        </w:rPr>
        <w:t xml:space="preserve"> </w:t>
      </w:r>
      <w:r w:rsidRPr="002C3527">
        <w:rPr>
          <w:rFonts w:eastAsia="Times New Roman"/>
          <w:bCs w:val="0"/>
          <w:lang w:eastAsia="bg-BG" w:bidi="ar-SA"/>
        </w:rPr>
        <w:t xml:space="preserve"> площта от морския плаж, която се ползва:</w:t>
      </w:r>
    </w:p>
    <w:p w:rsidR="003B4CF1" w:rsidRPr="002C3527" w:rsidRDefault="003B4CF1" w:rsidP="003B4CF1">
      <w:pPr>
        <w:shd w:val="clear" w:color="auto" w:fill="FFFFFF"/>
        <w:spacing w:line="360" w:lineRule="auto"/>
        <w:ind w:firstLine="0"/>
        <w:jc w:val="both"/>
        <w:rPr>
          <w:rFonts w:eastAsia="Times New Roman"/>
          <w:bCs w:val="0"/>
          <w:lang w:eastAsia="bg-BG" w:bidi="ar-SA"/>
        </w:rPr>
      </w:pPr>
      <w:r w:rsidRPr="002C3527">
        <w:rPr>
          <w:rFonts w:eastAsia="Times New Roman"/>
          <w:bCs w:val="0"/>
          <w:lang w:eastAsia="bg-BG" w:bidi="ar-SA"/>
        </w:rPr>
        <w:t>а) за осъществяване на задължителните дейности;</w:t>
      </w:r>
    </w:p>
    <w:p w:rsidR="004A24CF" w:rsidRDefault="003B4CF1" w:rsidP="004A24CF">
      <w:pPr>
        <w:shd w:val="clear" w:color="auto" w:fill="FFFFFF"/>
        <w:spacing w:line="360" w:lineRule="auto"/>
        <w:ind w:firstLine="0"/>
        <w:jc w:val="both"/>
        <w:rPr>
          <w:rFonts w:eastAsia="Times New Roman"/>
          <w:bCs w:val="0"/>
          <w:lang w:eastAsia="bg-BG" w:bidi="ar-SA"/>
        </w:rPr>
      </w:pPr>
      <w:r w:rsidRPr="002C3527">
        <w:rPr>
          <w:rFonts w:eastAsia="Times New Roman"/>
          <w:bCs w:val="0"/>
          <w:lang w:eastAsia="bg-BG" w:bidi="ar-SA"/>
        </w:rPr>
        <w:t>б)</w:t>
      </w:r>
      <w:r w:rsidR="004A24CF">
        <w:rPr>
          <w:rFonts w:eastAsia="Times New Roman"/>
          <w:bCs w:val="0"/>
          <w:lang w:eastAsia="bg-BG" w:bidi="ar-SA"/>
        </w:rPr>
        <w:t xml:space="preserve"> </w:t>
      </w:r>
      <w:r w:rsidRPr="002C3527">
        <w:rPr>
          <w:rFonts w:eastAsia="Times New Roman"/>
          <w:bCs w:val="0"/>
          <w:lang w:eastAsia="bg-BG" w:bidi="ar-SA"/>
        </w:rPr>
        <w:t xml:space="preserve">за поставяне на </w:t>
      </w:r>
      <w:proofErr w:type="spellStart"/>
      <w:r w:rsidRPr="002C3527">
        <w:rPr>
          <w:rFonts w:eastAsia="Times New Roman"/>
          <w:bCs w:val="0"/>
          <w:lang w:eastAsia="bg-BG" w:bidi="ar-SA"/>
        </w:rPr>
        <w:t>преместваеми</w:t>
      </w:r>
      <w:proofErr w:type="spellEnd"/>
      <w:r w:rsidRPr="002C3527">
        <w:rPr>
          <w:rFonts w:eastAsia="Times New Roman"/>
          <w:bCs w:val="0"/>
          <w:lang w:eastAsia="bg-BG" w:bidi="ar-SA"/>
        </w:rPr>
        <w:t xml:space="preserve"> обекти;</w:t>
      </w:r>
    </w:p>
    <w:p w:rsidR="003B4CF1" w:rsidRDefault="003B4CF1" w:rsidP="004A24CF">
      <w:pPr>
        <w:shd w:val="clear" w:color="auto" w:fill="FFFFFF"/>
        <w:spacing w:line="360" w:lineRule="auto"/>
        <w:ind w:firstLine="0"/>
        <w:jc w:val="both"/>
        <w:rPr>
          <w:rFonts w:eastAsia="Times New Roman"/>
          <w:bCs w:val="0"/>
          <w:lang w:eastAsia="bg-BG" w:bidi="ar-SA"/>
        </w:rPr>
      </w:pPr>
      <w:r w:rsidRPr="002C3527">
        <w:rPr>
          <w:rFonts w:eastAsia="Times New Roman"/>
          <w:bCs w:val="0"/>
          <w:lang w:eastAsia="bg-BG" w:bidi="ar-SA"/>
        </w:rPr>
        <w:t xml:space="preserve">в) от посетителите на плажа за: разполагане на платени и неплатени (лични) плажни принадлежности; свободно пешеходно придвижване върху територията на плажа, включително върху </w:t>
      </w:r>
      <w:proofErr w:type="spellStart"/>
      <w:r w:rsidRPr="002C3527">
        <w:rPr>
          <w:rFonts w:eastAsia="Times New Roman"/>
          <w:bCs w:val="0"/>
          <w:lang w:eastAsia="bg-BG" w:bidi="ar-SA"/>
        </w:rPr>
        <w:t>преместваеми</w:t>
      </w:r>
      <w:proofErr w:type="spellEnd"/>
      <w:r w:rsidRPr="002C3527">
        <w:rPr>
          <w:rFonts w:eastAsia="Times New Roman"/>
          <w:bCs w:val="0"/>
          <w:lang w:eastAsia="bg-BG" w:bidi="ar-SA"/>
        </w:rPr>
        <w:t xml:space="preserve"> пешеходни пътеки; удобно използване на </w:t>
      </w:r>
      <w:proofErr w:type="spellStart"/>
      <w:r w:rsidRPr="002C3527">
        <w:rPr>
          <w:rFonts w:eastAsia="Times New Roman"/>
          <w:bCs w:val="0"/>
          <w:lang w:eastAsia="bg-BG" w:bidi="ar-SA"/>
        </w:rPr>
        <w:t>преместваемите</w:t>
      </w:r>
      <w:proofErr w:type="spellEnd"/>
      <w:r w:rsidRPr="002C3527">
        <w:rPr>
          <w:rFonts w:eastAsia="Times New Roman"/>
          <w:bCs w:val="0"/>
          <w:lang w:eastAsia="bg-BG" w:bidi="ar-SA"/>
        </w:rPr>
        <w:t xml:space="preserve"> обекти и улесняване придвижването и ползването на плажните услуги от хората с увреждания.</w:t>
      </w:r>
    </w:p>
    <w:p w:rsidR="003B4CF1" w:rsidRDefault="003B4CF1" w:rsidP="003B4CF1">
      <w:pPr>
        <w:spacing w:before="100" w:beforeAutospacing="1" w:after="100" w:afterAutospacing="1" w:line="360" w:lineRule="auto"/>
        <w:jc w:val="both"/>
      </w:pPr>
      <w:r w:rsidRPr="00CC409A">
        <w:rPr>
          <w:b/>
        </w:rPr>
        <w:t xml:space="preserve">База </w:t>
      </w:r>
      <w:r>
        <w:rPr>
          <w:b/>
        </w:rPr>
        <w:t>н</w:t>
      </w:r>
      <w:r w:rsidRPr="00CC409A">
        <w:rPr>
          <w:b/>
        </w:rPr>
        <w:t xml:space="preserve">а </w:t>
      </w:r>
      <w:r>
        <w:rPr>
          <w:b/>
        </w:rPr>
        <w:t>стойността</w:t>
      </w:r>
      <w:r w:rsidRPr="00CC409A">
        <w:rPr>
          <w:b/>
        </w:rPr>
        <w:t xml:space="preserve"> (</w:t>
      </w:r>
      <w:r w:rsidRPr="00CC409A">
        <w:rPr>
          <w:b/>
          <w:lang w:val="en-US"/>
        </w:rPr>
        <w:t>Basic of value)</w:t>
      </w:r>
      <w:r>
        <w:t xml:space="preserve"> - заявление за основните допустими измервания в рамките на оценката на стойността. </w:t>
      </w:r>
    </w:p>
    <w:p w:rsidR="003B4CF1" w:rsidRPr="00DA168D" w:rsidRDefault="003B4CF1" w:rsidP="003B4CF1">
      <w:pPr>
        <w:spacing w:before="100" w:beforeAutospacing="1" w:after="100" w:afterAutospacing="1" w:line="360" w:lineRule="auto"/>
        <w:ind w:firstLine="0"/>
        <w:jc w:val="both"/>
      </w:pPr>
      <w:r>
        <w:rPr>
          <w:rFonts w:eastAsia="Times New Roman"/>
          <w:b/>
          <w:bCs w:val="0"/>
          <w:lang w:eastAsia="bg-BG" w:bidi="ar-SA"/>
        </w:rPr>
        <w:t xml:space="preserve">      </w:t>
      </w:r>
      <w:r w:rsidRPr="002C3527">
        <w:rPr>
          <w:rFonts w:eastAsia="Times New Roman"/>
          <w:b/>
          <w:bCs w:val="0"/>
          <w:lang w:eastAsia="bg-BG" w:bidi="ar-SA"/>
        </w:rPr>
        <w:t>"Брегова линия"</w:t>
      </w:r>
      <w:r w:rsidRPr="002C3527">
        <w:rPr>
          <w:rFonts w:eastAsia="Times New Roman"/>
          <w:bCs w:val="0"/>
          <w:lang w:eastAsia="bg-BG" w:bidi="ar-SA"/>
        </w:rPr>
        <w:t xml:space="preserve"> е </w:t>
      </w:r>
      <w:r>
        <w:rPr>
          <w:rFonts w:eastAsia="Times New Roman"/>
          <w:bCs w:val="0"/>
          <w:lang w:eastAsia="bg-BG" w:bidi="ar-SA"/>
        </w:rPr>
        <w:t xml:space="preserve"> </w:t>
      </w:r>
      <w:r w:rsidRPr="002C3527">
        <w:rPr>
          <w:rFonts w:eastAsia="Times New Roman"/>
          <w:bCs w:val="0"/>
          <w:lang w:eastAsia="bg-BG" w:bidi="ar-SA"/>
        </w:rPr>
        <w:t>линията на пресичане на повърхността на сушата с нивото на водата към момента на измерването.</w:t>
      </w:r>
    </w:p>
    <w:p w:rsidR="003B4CF1" w:rsidRDefault="003B4CF1" w:rsidP="003B4CF1">
      <w:pPr>
        <w:shd w:val="clear" w:color="auto" w:fill="FFFFFF"/>
        <w:spacing w:before="100" w:beforeAutospacing="1" w:after="100" w:afterAutospacing="1" w:line="360" w:lineRule="auto"/>
        <w:jc w:val="both"/>
        <w:rPr>
          <w:rFonts w:eastAsia="Times New Roman"/>
          <w:bCs w:val="0"/>
          <w:lang w:eastAsia="bg-BG" w:bidi="ar-SA"/>
        </w:rPr>
      </w:pPr>
      <w:r w:rsidRPr="002C3527">
        <w:rPr>
          <w:rFonts w:eastAsia="Times New Roman"/>
          <w:b/>
          <w:bCs w:val="0"/>
          <w:lang w:eastAsia="bg-BG" w:bidi="ar-SA"/>
        </w:rPr>
        <w:t>"</w:t>
      </w:r>
      <w:proofErr w:type="spellStart"/>
      <w:r w:rsidRPr="002C3527">
        <w:rPr>
          <w:rFonts w:eastAsia="Times New Roman"/>
          <w:b/>
          <w:bCs w:val="0"/>
          <w:lang w:eastAsia="bg-BG" w:bidi="ar-SA"/>
        </w:rPr>
        <w:t>Водноатракционни</w:t>
      </w:r>
      <w:proofErr w:type="spellEnd"/>
      <w:r w:rsidRPr="002C3527">
        <w:rPr>
          <w:rFonts w:eastAsia="Times New Roman"/>
          <w:b/>
          <w:bCs w:val="0"/>
          <w:lang w:eastAsia="bg-BG" w:bidi="ar-SA"/>
        </w:rPr>
        <w:t xml:space="preserve"> услуги"</w:t>
      </w:r>
      <w:r w:rsidRPr="002C3527">
        <w:rPr>
          <w:rFonts w:eastAsia="Times New Roman"/>
          <w:bCs w:val="0"/>
          <w:lang w:eastAsia="bg-BG" w:bidi="ar-SA"/>
        </w:rPr>
        <w:t xml:space="preserve"> са услугите, свързани с използване на плавателни средства за спорт, туризъм и развлечения срещу заплащане и </w:t>
      </w:r>
      <w:r w:rsidRPr="002C3527">
        <w:rPr>
          <w:rFonts w:eastAsia="Times New Roman"/>
          <w:bCs w:val="0"/>
          <w:lang w:eastAsia="bg-BG" w:bidi="ar-SA"/>
        </w:rPr>
        <w:lastRenderedPageBreak/>
        <w:t>предоставени по реда на чл. 5, ал. 4 от Закона за морските пространства, вътрешните водни пътища и пристанищата на Република България.</w:t>
      </w:r>
    </w:p>
    <w:p w:rsidR="003B4CF1" w:rsidRPr="007B6B49" w:rsidRDefault="003B4CF1" w:rsidP="003B4CF1">
      <w:pPr>
        <w:spacing w:before="100" w:beforeAutospacing="1" w:after="100" w:afterAutospacing="1" w:line="360" w:lineRule="auto"/>
        <w:jc w:val="both"/>
        <w:rPr>
          <w:rFonts w:eastAsia="Calibri"/>
        </w:rPr>
      </w:pPr>
      <w:r>
        <w:rPr>
          <w:rFonts w:eastAsia="Calibri"/>
          <w:b/>
        </w:rPr>
        <w:t xml:space="preserve"> </w:t>
      </w:r>
      <w:r w:rsidRPr="007B6B49">
        <w:rPr>
          <w:rFonts w:eastAsia="Calibri"/>
          <w:b/>
        </w:rPr>
        <w:t>Дата на оценката (</w:t>
      </w:r>
      <w:r w:rsidRPr="007B6B49">
        <w:rPr>
          <w:rFonts w:eastAsia="Calibri"/>
          <w:b/>
          <w:lang w:val="en-US"/>
        </w:rPr>
        <w:t>Valuation</w:t>
      </w:r>
      <w:r w:rsidRPr="007B6B49">
        <w:rPr>
          <w:rFonts w:eastAsia="Calibri"/>
          <w:b/>
        </w:rPr>
        <w:t xml:space="preserve"> </w:t>
      </w:r>
      <w:r w:rsidRPr="007B6B49">
        <w:rPr>
          <w:rFonts w:eastAsia="Calibri"/>
          <w:b/>
          <w:lang w:val="en-US"/>
        </w:rPr>
        <w:t>date</w:t>
      </w:r>
      <w:r w:rsidRPr="007B6B49">
        <w:rPr>
          <w:rFonts w:eastAsia="Calibri"/>
          <w:b/>
        </w:rPr>
        <w:t>)</w:t>
      </w:r>
      <w:r w:rsidRPr="007B6B49">
        <w:rPr>
          <w:rFonts w:eastAsia="Calibri"/>
        </w:rPr>
        <w:t xml:space="preserve"> – датата, към която се отнася мнението за стойността.  </w:t>
      </w:r>
    </w:p>
    <w:p w:rsidR="003B4CF1" w:rsidRPr="002C3527" w:rsidRDefault="003B4CF1" w:rsidP="003B4CF1">
      <w:pPr>
        <w:shd w:val="clear" w:color="auto" w:fill="FFFFFF"/>
        <w:spacing w:before="100" w:beforeAutospacing="1" w:after="100" w:afterAutospacing="1" w:line="360" w:lineRule="auto"/>
        <w:jc w:val="both"/>
        <w:rPr>
          <w:rFonts w:eastAsia="Times New Roman"/>
          <w:bCs w:val="0"/>
          <w:lang w:eastAsia="bg-BG" w:bidi="ar-SA"/>
        </w:rPr>
      </w:pPr>
      <w:r w:rsidRPr="002C3527">
        <w:rPr>
          <w:rFonts w:eastAsia="Times New Roman"/>
          <w:b/>
          <w:bCs w:val="0"/>
          <w:lang w:eastAsia="bg-BG" w:bidi="ar-SA"/>
        </w:rPr>
        <w:t>"Допълнителна търговска площ"</w:t>
      </w:r>
      <w:r w:rsidRPr="002C3527">
        <w:rPr>
          <w:rFonts w:eastAsia="Times New Roman"/>
          <w:bCs w:val="0"/>
          <w:lang w:eastAsia="bg-BG" w:bidi="ar-SA"/>
        </w:rPr>
        <w:t xml:space="preserve"> е част от площта на морския плаж около </w:t>
      </w:r>
      <w:proofErr w:type="spellStart"/>
      <w:r w:rsidRPr="002C3527">
        <w:rPr>
          <w:rFonts w:eastAsia="Times New Roman"/>
          <w:bCs w:val="0"/>
          <w:lang w:eastAsia="bg-BG" w:bidi="ar-SA"/>
        </w:rPr>
        <w:t>преместваеми</w:t>
      </w:r>
      <w:proofErr w:type="spellEnd"/>
      <w:r w:rsidRPr="002C3527">
        <w:rPr>
          <w:rFonts w:eastAsia="Times New Roman"/>
          <w:bCs w:val="0"/>
          <w:lang w:eastAsia="bg-BG" w:bidi="ar-SA"/>
        </w:rPr>
        <w:t xml:space="preserve"> обекти за бързо хранене по чл. 10, ал. 4, т. 2</w:t>
      </w:r>
      <w:r w:rsidR="004A24CF">
        <w:rPr>
          <w:rFonts w:eastAsia="Times New Roman"/>
          <w:bCs w:val="0"/>
          <w:lang w:eastAsia="bg-BG" w:bidi="ar-SA"/>
        </w:rPr>
        <w:t xml:space="preserve"> от ЗУЧК</w:t>
      </w:r>
      <w:r w:rsidRPr="002C3527">
        <w:rPr>
          <w:rFonts w:eastAsia="Times New Roman"/>
          <w:bCs w:val="0"/>
          <w:lang w:eastAsia="bg-BG" w:bidi="ar-SA"/>
        </w:rPr>
        <w:t xml:space="preserve">, на която се допуска разполагане на </w:t>
      </w:r>
      <w:proofErr w:type="spellStart"/>
      <w:r w:rsidRPr="002C3527">
        <w:rPr>
          <w:rFonts w:eastAsia="Times New Roman"/>
          <w:bCs w:val="0"/>
          <w:lang w:eastAsia="bg-BG" w:bidi="ar-SA"/>
        </w:rPr>
        <w:t>преместваеми</w:t>
      </w:r>
      <w:proofErr w:type="spellEnd"/>
      <w:r w:rsidRPr="002C3527">
        <w:rPr>
          <w:rFonts w:eastAsia="Times New Roman"/>
          <w:bCs w:val="0"/>
          <w:lang w:eastAsia="bg-BG" w:bidi="ar-SA"/>
        </w:rPr>
        <w:t xml:space="preserve"> подиуми с тенти, чадъри, шатри и други слънцезащитни устройства с маси и столове за консумация.</w:t>
      </w:r>
    </w:p>
    <w:p w:rsidR="003B4CF1" w:rsidRDefault="003B4CF1" w:rsidP="003B4CF1">
      <w:pPr>
        <w:spacing w:before="100" w:beforeAutospacing="1" w:after="100" w:afterAutospacing="1" w:line="360" w:lineRule="auto"/>
        <w:jc w:val="both"/>
        <w:rPr>
          <w:rFonts w:eastAsia="Times New Roman"/>
          <w:bCs w:val="0"/>
          <w:lang w:eastAsia="bg-BG" w:bidi="ar-SA"/>
        </w:rPr>
      </w:pPr>
      <w:r w:rsidRPr="002C3527">
        <w:rPr>
          <w:rFonts w:eastAsia="Times New Roman"/>
          <w:b/>
          <w:bCs w:val="0"/>
          <w:lang w:eastAsia="bg-BG" w:bidi="ar-SA"/>
        </w:rPr>
        <w:t>"Задължителни дейности на морския плаж"</w:t>
      </w:r>
      <w:r w:rsidRPr="002C3527">
        <w:rPr>
          <w:rFonts w:eastAsia="Times New Roman"/>
          <w:bCs w:val="0"/>
          <w:lang w:eastAsia="bg-BG" w:bidi="ar-SA"/>
        </w:rPr>
        <w:t xml:space="preserve"> са дейностите по осигуряване на водното спасяване, по обезопасяване на прилежащата акватория, здравното и медицинско обслужване и санитарно-хигиенното поддържане на морския плаж</w:t>
      </w:r>
      <w:r>
        <w:rPr>
          <w:rFonts w:eastAsia="Times New Roman"/>
          <w:bCs w:val="0"/>
          <w:lang w:eastAsia="bg-BG" w:bidi="ar-SA"/>
        </w:rPr>
        <w:t>.</w:t>
      </w:r>
    </w:p>
    <w:p w:rsidR="003B4CF1" w:rsidRPr="00C654D2" w:rsidRDefault="003B4CF1" w:rsidP="003B4CF1">
      <w:pPr>
        <w:shd w:val="clear" w:color="auto" w:fill="FEFEFE"/>
        <w:spacing w:before="100" w:beforeAutospacing="1" w:after="100" w:afterAutospacing="1" w:line="360" w:lineRule="auto"/>
        <w:jc w:val="both"/>
        <w:rPr>
          <w:rFonts w:eastAsia="Times New Roman"/>
          <w:bCs w:val="0"/>
          <w:lang w:eastAsia="bg-BG" w:bidi="ar-SA"/>
        </w:rPr>
      </w:pPr>
      <w:r w:rsidRPr="00C654D2">
        <w:rPr>
          <w:rFonts w:eastAsia="Times New Roman"/>
          <w:b/>
          <w:bCs w:val="0"/>
          <w:lang w:eastAsia="bg-BG" w:bidi="ar-SA"/>
        </w:rPr>
        <w:t>"Известие до мореплавателите"</w:t>
      </w:r>
      <w:r w:rsidRPr="00C654D2">
        <w:rPr>
          <w:rFonts w:eastAsia="Times New Roman"/>
          <w:bCs w:val="0"/>
          <w:lang w:eastAsia="bg-BG" w:bidi="ar-SA"/>
        </w:rPr>
        <w:t xml:space="preserve"> е бюлетин, съдържащ информация относно бе</w:t>
      </w:r>
      <w:r w:rsidR="004A24CF">
        <w:rPr>
          <w:rFonts w:eastAsia="Times New Roman"/>
          <w:bCs w:val="0"/>
          <w:lang w:eastAsia="bg-BG" w:bidi="ar-SA"/>
        </w:rPr>
        <w:t xml:space="preserve">зопасността на корабоплаването </w:t>
      </w:r>
      <w:r w:rsidRPr="00C654D2">
        <w:rPr>
          <w:rFonts w:eastAsia="Times New Roman"/>
          <w:bCs w:val="0"/>
          <w:lang w:eastAsia="bg-BG" w:bidi="ar-SA"/>
        </w:rPr>
        <w:t>в морските пространства на Република България.</w:t>
      </w:r>
    </w:p>
    <w:p w:rsidR="003B4CF1" w:rsidRDefault="003B4CF1" w:rsidP="003B4CF1">
      <w:pPr>
        <w:shd w:val="clear" w:color="auto" w:fill="FEFEFE"/>
        <w:spacing w:before="100" w:beforeAutospacing="1" w:after="100" w:afterAutospacing="1" w:line="360" w:lineRule="auto"/>
        <w:jc w:val="both"/>
        <w:rPr>
          <w:rFonts w:eastAsia="Times New Roman"/>
          <w:bCs w:val="0"/>
          <w:lang w:eastAsia="bg-BG" w:bidi="ar-SA"/>
        </w:rPr>
      </w:pPr>
      <w:r w:rsidRPr="00C654D2">
        <w:rPr>
          <w:rFonts w:eastAsia="Times New Roman"/>
          <w:b/>
          <w:bCs w:val="0"/>
          <w:lang w:eastAsia="bg-BG" w:bidi="ar-SA"/>
        </w:rPr>
        <w:t xml:space="preserve">"Известие до </w:t>
      </w:r>
      <w:proofErr w:type="spellStart"/>
      <w:r w:rsidRPr="00C654D2">
        <w:rPr>
          <w:rFonts w:eastAsia="Times New Roman"/>
          <w:b/>
          <w:bCs w:val="0"/>
          <w:lang w:eastAsia="bg-BG" w:bidi="ar-SA"/>
        </w:rPr>
        <w:t>корабоводителите</w:t>
      </w:r>
      <w:proofErr w:type="spellEnd"/>
      <w:r w:rsidRPr="00C654D2">
        <w:rPr>
          <w:rFonts w:eastAsia="Times New Roman"/>
          <w:b/>
          <w:bCs w:val="0"/>
          <w:lang w:eastAsia="bg-BG" w:bidi="ar-SA"/>
        </w:rPr>
        <w:t>"</w:t>
      </w:r>
      <w:r w:rsidRPr="00C654D2">
        <w:rPr>
          <w:rFonts w:eastAsia="Times New Roman"/>
          <w:bCs w:val="0"/>
          <w:lang w:eastAsia="bg-BG" w:bidi="ar-SA"/>
        </w:rPr>
        <w:t xml:space="preserve"> е бюлетин, съдържащ информация относно безопасността на корабоплаването по вътрешните водни пътища на Република България.</w:t>
      </w:r>
    </w:p>
    <w:p w:rsidR="003B4CF1" w:rsidRDefault="003B4CF1" w:rsidP="003B4CF1">
      <w:pPr>
        <w:spacing w:before="100" w:beforeAutospacing="1" w:after="100" w:afterAutospacing="1" w:line="360" w:lineRule="auto"/>
        <w:jc w:val="both"/>
      </w:pPr>
      <w:r w:rsidRPr="000241D7">
        <w:rPr>
          <w:b/>
        </w:rPr>
        <w:t>Инвестиционна стойност</w:t>
      </w:r>
      <w:r>
        <w:t xml:space="preserve"> - това е стойността на актива, разглеждан в качеството на отделна инвестиция или предназначение за използване за операционни (стопански) цели, за неговия собственик или за бъдещия собственик.  </w:t>
      </w:r>
    </w:p>
    <w:p w:rsidR="003B4CF1" w:rsidRDefault="003B4CF1" w:rsidP="003B4CF1">
      <w:pPr>
        <w:spacing w:line="360" w:lineRule="auto"/>
        <w:jc w:val="both"/>
      </w:pPr>
      <w:r w:rsidRPr="008D2369">
        <w:rPr>
          <w:b/>
        </w:rPr>
        <w:lastRenderedPageBreak/>
        <w:t>Инвестиционно имущество (</w:t>
      </w:r>
      <w:r w:rsidRPr="008D2369">
        <w:rPr>
          <w:b/>
          <w:lang w:val="en-US"/>
        </w:rPr>
        <w:t>Investment property</w:t>
      </w:r>
      <w:r w:rsidRPr="008D2369">
        <w:rPr>
          <w:b/>
        </w:rPr>
        <w:t>)</w:t>
      </w:r>
      <w:r>
        <w:t xml:space="preserve"> - имущество (земя  или сграда или част от сграда, или едното и другото), които се държат </w:t>
      </w:r>
      <w:r w:rsidR="007A6834">
        <w:t>от</w:t>
      </w:r>
      <w:r>
        <w:t xml:space="preserve"> собствениците (</w:t>
      </w:r>
      <w:r>
        <w:rPr>
          <w:lang w:val="en-US"/>
        </w:rPr>
        <w:t>held by the owner</w:t>
      </w:r>
      <w:r>
        <w:t>)</w:t>
      </w:r>
      <w:r>
        <w:rPr>
          <w:lang w:val="en-US"/>
        </w:rPr>
        <w:t xml:space="preserve"> </w:t>
      </w:r>
      <w:r>
        <w:t>за получаване на доход от неговия наем или заради прираста на неговата стойност или едното и другото, но не за следните цели:</w:t>
      </w:r>
    </w:p>
    <w:p w:rsidR="000A1424" w:rsidRDefault="003B4CF1" w:rsidP="000A1424">
      <w:pPr>
        <w:spacing w:line="360" w:lineRule="auto"/>
        <w:jc w:val="both"/>
      </w:pPr>
      <w:r>
        <w:t xml:space="preserve">а) използване в производството или за доставка на стоки или предоставяне на услуги или за административни </w:t>
      </w:r>
      <w:r w:rsidR="007A6834">
        <w:t>ц</w:t>
      </w:r>
      <w:r>
        <w:t>ели;</w:t>
      </w:r>
    </w:p>
    <w:p w:rsidR="003B4CF1" w:rsidRDefault="003B4CF1" w:rsidP="000A1424">
      <w:pPr>
        <w:spacing w:line="360" w:lineRule="auto"/>
        <w:jc w:val="both"/>
      </w:pPr>
      <w:r>
        <w:t xml:space="preserve">б) за продажба в хода на обикновената дейност. </w:t>
      </w:r>
    </w:p>
    <w:p w:rsidR="003B4CF1" w:rsidRDefault="003B4CF1" w:rsidP="003B4CF1">
      <w:pPr>
        <w:shd w:val="clear" w:color="auto" w:fill="FEFEFE"/>
        <w:spacing w:before="100" w:beforeAutospacing="1" w:after="100" w:afterAutospacing="1" w:line="360" w:lineRule="auto"/>
        <w:jc w:val="both"/>
        <w:rPr>
          <w:rFonts w:eastAsia="Times New Roman"/>
          <w:bCs w:val="0"/>
          <w:lang w:eastAsia="bg-BG" w:bidi="ar-SA"/>
        </w:rPr>
      </w:pPr>
      <w:r w:rsidRPr="00C654D2">
        <w:rPr>
          <w:rFonts w:eastAsia="Times New Roman"/>
          <w:b/>
          <w:bCs w:val="0"/>
          <w:lang w:eastAsia="bg-BG" w:bidi="ar-SA"/>
        </w:rPr>
        <w:t xml:space="preserve">"Котвена </w:t>
      </w:r>
      <w:proofErr w:type="spellStart"/>
      <w:r w:rsidRPr="00C654D2">
        <w:rPr>
          <w:rFonts w:eastAsia="Times New Roman"/>
          <w:b/>
          <w:bCs w:val="0"/>
          <w:lang w:eastAsia="bg-BG" w:bidi="ar-SA"/>
        </w:rPr>
        <w:t>стоянка</w:t>
      </w:r>
      <w:proofErr w:type="spellEnd"/>
      <w:r w:rsidR="000A1424">
        <w:rPr>
          <w:rFonts w:eastAsia="Times New Roman"/>
          <w:bCs w:val="0"/>
          <w:lang w:eastAsia="bg-BG" w:bidi="ar-SA"/>
        </w:rPr>
        <w:t>" е определен район в</w:t>
      </w:r>
      <w:r w:rsidRPr="00C654D2">
        <w:rPr>
          <w:rFonts w:eastAsia="Times New Roman"/>
          <w:bCs w:val="0"/>
          <w:lang w:eastAsia="bg-BG" w:bidi="ar-SA"/>
        </w:rPr>
        <w:t xml:space="preserve"> или извън акваторията на пристанището, в който корабите могат да стоят на котва за изчакване, влизане в пристанище, укриване от лошо време, извършване на </w:t>
      </w:r>
      <w:proofErr w:type="spellStart"/>
      <w:r w:rsidRPr="00C654D2">
        <w:rPr>
          <w:rFonts w:eastAsia="Times New Roman"/>
          <w:bCs w:val="0"/>
          <w:lang w:eastAsia="bg-BG" w:bidi="ar-SA"/>
        </w:rPr>
        <w:t>товарно-разтоварна</w:t>
      </w:r>
      <w:proofErr w:type="spellEnd"/>
      <w:r w:rsidRPr="00C654D2">
        <w:rPr>
          <w:rFonts w:eastAsia="Times New Roman"/>
          <w:bCs w:val="0"/>
          <w:lang w:eastAsia="bg-BG" w:bidi="ar-SA"/>
        </w:rPr>
        <w:t xml:space="preserve"> дейност.</w:t>
      </w:r>
    </w:p>
    <w:p w:rsidR="003B4CF1" w:rsidRPr="002C3527" w:rsidRDefault="003B4CF1" w:rsidP="003B4CF1">
      <w:pPr>
        <w:shd w:val="clear" w:color="auto" w:fill="FFFFFF"/>
        <w:spacing w:before="100" w:beforeAutospacing="1" w:after="100" w:afterAutospacing="1" w:line="360" w:lineRule="auto"/>
        <w:jc w:val="both"/>
        <w:rPr>
          <w:rFonts w:eastAsia="Times New Roman"/>
          <w:bCs w:val="0"/>
          <w:lang w:eastAsia="bg-BG" w:bidi="ar-SA"/>
        </w:rPr>
      </w:pPr>
      <w:r w:rsidRPr="002C3527">
        <w:rPr>
          <w:rFonts w:eastAsia="Times New Roman"/>
          <w:b/>
          <w:bCs w:val="0"/>
          <w:lang w:eastAsia="bg-BG" w:bidi="ar-SA"/>
        </w:rPr>
        <w:t>"Морски бряг"</w:t>
      </w:r>
      <w:r w:rsidRPr="002C3527">
        <w:rPr>
          <w:rFonts w:eastAsia="Times New Roman"/>
          <w:bCs w:val="0"/>
          <w:lang w:eastAsia="bg-BG" w:bidi="ar-SA"/>
        </w:rPr>
        <w:t xml:space="preserve"> е тясна ивица от земната повърхност на контакта и взаимодействието между сушата и морето. Състои се от подводна и надводна част и се характеризира с разнообразен напречен профил, развит непосредствено от бреговата линия, навътре във водата и сушата.</w:t>
      </w:r>
    </w:p>
    <w:p w:rsidR="003B4CF1" w:rsidRDefault="003B4CF1" w:rsidP="003B4CF1">
      <w:pPr>
        <w:spacing w:before="100" w:beforeAutospacing="1" w:after="100" w:afterAutospacing="1" w:line="360" w:lineRule="auto"/>
        <w:jc w:val="both"/>
        <w:rPr>
          <w:rFonts w:eastAsia="Times New Roman"/>
          <w:bCs w:val="0"/>
          <w:lang w:eastAsia="bg-BG" w:bidi="ar-SA"/>
        </w:rPr>
      </w:pPr>
      <w:r w:rsidRPr="00C654D2">
        <w:rPr>
          <w:rFonts w:eastAsia="Times New Roman"/>
          <w:b/>
          <w:bCs w:val="0"/>
          <w:lang w:eastAsia="bg-BG" w:bidi="ar-SA"/>
        </w:rPr>
        <w:t>"Морска миля"</w:t>
      </w:r>
      <w:r w:rsidRPr="00C654D2">
        <w:rPr>
          <w:rFonts w:eastAsia="Times New Roman"/>
          <w:bCs w:val="0"/>
          <w:lang w:eastAsia="bg-BG" w:bidi="ar-SA"/>
        </w:rPr>
        <w:t xml:space="preserve"> е равна на 1852 м.</w:t>
      </w:r>
    </w:p>
    <w:p w:rsidR="003B4CF1" w:rsidRDefault="003B4CF1" w:rsidP="003B4CF1">
      <w:pPr>
        <w:spacing w:before="100" w:beforeAutospacing="1" w:after="100" w:afterAutospacing="1" w:line="360" w:lineRule="auto"/>
        <w:jc w:val="both"/>
        <w:rPr>
          <w:rFonts w:eastAsia="Times New Roman"/>
          <w:bCs w:val="0"/>
          <w:lang w:eastAsia="bg-BG" w:bidi="ar-SA"/>
        </w:rPr>
      </w:pPr>
      <w:r w:rsidRPr="002B2C37">
        <w:rPr>
          <w:rFonts w:eastAsia="Times New Roman"/>
          <w:b/>
          <w:bCs w:val="0"/>
          <w:lang w:eastAsia="bg-BG" w:bidi="ar-SA"/>
        </w:rPr>
        <w:t>"Навигационно осигуряване"</w:t>
      </w:r>
      <w:r w:rsidRPr="002B2C37">
        <w:rPr>
          <w:rFonts w:eastAsia="Times New Roman"/>
          <w:bCs w:val="0"/>
          <w:lang w:eastAsia="bg-BG" w:bidi="ar-SA"/>
        </w:rPr>
        <w:t xml:space="preserve"> е съвкупност от мероприятия, осигуряващи безопасността на корабоплаването.</w:t>
      </w:r>
    </w:p>
    <w:p w:rsidR="003B4CF1" w:rsidRPr="008D2369" w:rsidRDefault="003B4CF1" w:rsidP="003B4CF1">
      <w:pPr>
        <w:spacing w:before="100" w:beforeAutospacing="1" w:after="100" w:afterAutospacing="1" w:line="360" w:lineRule="auto"/>
        <w:jc w:val="both"/>
      </w:pPr>
      <w:r>
        <w:rPr>
          <w:b/>
        </w:rPr>
        <w:t>Недвижимо имущество (</w:t>
      </w:r>
      <w:r>
        <w:rPr>
          <w:b/>
          <w:lang w:val="en-US"/>
        </w:rPr>
        <w:t>Real property</w:t>
      </w:r>
      <w:r>
        <w:rPr>
          <w:b/>
        </w:rPr>
        <w:t>)</w:t>
      </w:r>
      <w:r>
        <w:rPr>
          <w:b/>
          <w:lang w:val="en-US"/>
        </w:rPr>
        <w:t xml:space="preserve"> </w:t>
      </w:r>
      <w:r>
        <w:t xml:space="preserve"> - всички права, интереси и изгоди, свързани с владеенето на недвижимост. </w:t>
      </w:r>
    </w:p>
    <w:p w:rsidR="003B4CF1" w:rsidRDefault="003B4CF1" w:rsidP="003B4CF1">
      <w:pPr>
        <w:spacing w:before="100" w:beforeAutospacing="1" w:after="100" w:afterAutospacing="1" w:line="360" w:lineRule="auto"/>
        <w:jc w:val="both"/>
      </w:pPr>
      <w:r>
        <w:rPr>
          <w:b/>
        </w:rPr>
        <w:t>Недвижимост (</w:t>
      </w:r>
      <w:r>
        <w:rPr>
          <w:b/>
          <w:lang w:val="en-US"/>
        </w:rPr>
        <w:t>Real estate</w:t>
      </w:r>
      <w:r>
        <w:rPr>
          <w:b/>
        </w:rPr>
        <w:t xml:space="preserve">) </w:t>
      </w:r>
      <w:r>
        <w:t xml:space="preserve"> - земя  и всички вещи (</w:t>
      </w:r>
      <w:r>
        <w:rPr>
          <w:lang w:val="en-US"/>
        </w:rPr>
        <w:t>things</w:t>
      </w:r>
      <w:r>
        <w:t xml:space="preserve">) които се явяват естествена част от земеделски участък ( например, дървета или подземни изкопаеми), всички вещи, които са присъединени от хората към </w:t>
      </w:r>
      <w:r>
        <w:lastRenderedPageBreak/>
        <w:t>този участък (например, сгради и подобренията на територията)</w:t>
      </w:r>
      <w:r w:rsidR="00AB1F73">
        <w:t>,</w:t>
      </w:r>
      <w:r>
        <w:t xml:space="preserve"> а също така всички дълговременни елемент</w:t>
      </w:r>
      <w:r w:rsidR="00AB1F73">
        <w:t>и от оборудването на сградата (</w:t>
      </w:r>
      <w:r>
        <w:t xml:space="preserve">както подземни така и надземни, такива като системата на електрическите кабели и инженерното оборудване), които осигуряват комуникациите на сградата. </w:t>
      </w:r>
    </w:p>
    <w:p w:rsidR="003B4CF1" w:rsidRPr="007B6B49" w:rsidRDefault="003B4CF1" w:rsidP="003B4CF1">
      <w:pPr>
        <w:spacing w:before="100" w:beforeAutospacing="1" w:after="100" w:afterAutospacing="1" w:line="360" w:lineRule="auto"/>
        <w:jc w:val="both"/>
        <w:rPr>
          <w:rFonts w:eastAsia="Calibri"/>
        </w:rPr>
      </w:pPr>
      <w:r w:rsidRPr="007B6B49">
        <w:rPr>
          <w:rFonts w:eastAsia="Calibri"/>
          <w:b/>
        </w:rPr>
        <w:t>Пазарен наем (</w:t>
      </w:r>
      <w:proofErr w:type="spellStart"/>
      <w:r w:rsidRPr="007B6B49">
        <w:rPr>
          <w:rFonts w:eastAsia="Calibri"/>
          <w:b/>
        </w:rPr>
        <w:t>арендно</w:t>
      </w:r>
      <w:proofErr w:type="spellEnd"/>
      <w:r w:rsidRPr="007B6B49">
        <w:rPr>
          <w:rFonts w:eastAsia="Calibri"/>
          <w:b/>
        </w:rPr>
        <w:t xml:space="preserve"> плащане) (</w:t>
      </w:r>
      <w:r w:rsidRPr="007B6B49">
        <w:rPr>
          <w:rFonts w:eastAsia="Calibri"/>
          <w:b/>
          <w:lang w:val="en-US"/>
        </w:rPr>
        <w:t>Market</w:t>
      </w:r>
      <w:r w:rsidRPr="007B6B49">
        <w:rPr>
          <w:rFonts w:eastAsia="Calibri"/>
          <w:b/>
        </w:rPr>
        <w:t xml:space="preserve"> </w:t>
      </w:r>
      <w:r w:rsidRPr="007B6B49">
        <w:rPr>
          <w:rFonts w:eastAsia="Calibri"/>
          <w:b/>
          <w:lang w:val="en-US"/>
        </w:rPr>
        <w:t>rent</w:t>
      </w:r>
      <w:r w:rsidRPr="007B6B49">
        <w:rPr>
          <w:rFonts w:eastAsia="Calibri"/>
          <w:b/>
        </w:rPr>
        <w:t>)</w:t>
      </w:r>
      <w:r w:rsidRPr="007B6B49">
        <w:rPr>
          <w:rFonts w:eastAsia="Calibri"/>
        </w:rPr>
        <w:t xml:space="preserve"> – </w:t>
      </w:r>
      <w:proofErr w:type="spellStart"/>
      <w:r w:rsidRPr="007B6B49">
        <w:rPr>
          <w:rFonts w:eastAsia="Calibri"/>
        </w:rPr>
        <w:t>разчетна</w:t>
      </w:r>
      <w:proofErr w:type="spellEnd"/>
      <w:r w:rsidRPr="007B6B49">
        <w:rPr>
          <w:rFonts w:eastAsia="Calibri"/>
        </w:rPr>
        <w:t xml:space="preserve"> парична сума, за която имуществото би било дадено под наем (под аренда) към </w:t>
      </w:r>
      <w:r w:rsidRPr="007B6B49">
        <w:rPr>
          <w:rFonts w:eastAsia="Calibri"/>
          <w:i/>
        </w:rPr>
        <w:t>датата на оценката</w:t>
      </w:r>
      <w:r w:rsidRPr="007B6B49">
        <w:rPr>
          <w:rFonts w:eastAsia="Calibri"/>
        </w:rPr>
        <w:t xml:space="preserve"> в търговска сделка за наем (за арендуване) при определени условия между заинтересован наемодател  (</w:t>
      </w:r>
      <w:proofErr w:type="spellStart"/>
      <w:r w:rsidRPr="007B6B49">
        <w:rPr>
          <w:rFonts w:eastAsia="Calibri"/>
        </w:rPr>
        <w:t>арендодател</w:t>
      </w:r>
      <w:proofErr w:type="spellEnd"/>
      <w:r w:rsidRPr="007B6B49">
        <w:rPr>
          <w:rFonts w:eastAsia="Calibri"/>
        </w:rPr>
        <w:t>) и заинтересован наемател (</w:t>
      </w:r>
      <w:proofErr w:type="spellStart"/>
      <w:r w:rsidRPr="007B6B49">
        <w:rPr>
          <w:rFonts w:eastAsia="Calibri"/>
        </w:rPr>
        <w:t>арендополучател</w:t>
      </w:r>
      <w:proofErr w:type="spellEnd"/>
      <w:r w:rsidRPr="007B6B49">
        <w:rPr>
          <w:rFonts w:eastAsia="Calibri"/>
        </w:rPr>
        <w:t>) след подходящ маркетинг, в която всяка страна би действала бидейки добре осведомена, пресметливо и без принуда.</w:t>
      </w:r>
    </w:p>
    <w:p w:rsidR="003B4CF1" w:rsidRDefault="003B4CF1" w:rsidP="003B4CF1">
      <w:pPr>
        <w:shd w:val="clear" w:color="auto" w:fill="FEFEFE"/>
        <w:spacing w:before="100" w:beforeAutospacing="1" w:after="100" w:afterAutospacing="1" w:line="360" w:lineRule="auto"/>
        <w:jc w:val="both"/>
        <w:rPr>
          <w:rFonts w:eastAsia="Times New Roman"/>
          <w:bCs w:val="0"/>
          <w:lang w:eastAsia="bg-BG" w:bidi="ar-SA"/>
        </w:rPr>
      </w:pPr>
      <w:r w:rsidRPr="00C654D2">
        <w:rPr>
          <w:rFonts w:eastAsia="Times New Roman"/>
          <w:b/>
          <w:bCs w:val="0"/>
          <w:lang w:eastAsia="bg-BG" w:bidi="ar-SA"/>
        </w:rPr>
        <w:t>"Подводен линеен обект на техническата инфраструктура"</w:t>
      </w:r>
      <w:r w:rsidRPr="00C654D2">
        <w:rPr>
          <w:rFonts w:eastAsia="Times New Roman"/>
          <w:bCs w:val="0"/>
          <w:lang w:eastAsia="bg-BG" w:bidi="ar-SA"/>
        </w:rPr>
        <w:t xml:space="preserve"> е </w:t>
      </w:r>
      <w:proofErr w:type="spellStart"/>
      <w:r w:rsidRPr="00C654D2">
        <w:rPr>
          <w:rFonts w:eastAsia="Times New Roman"/>
          <w:bCs w:val="0"/>
          <w:lang w:eastAsia="bg-BG" w:bidi="ar-SA"/>
        </w:rPr>
        <w:t>провод</w:t>
      </w:r>
      <w:proofErr w:type="spellEnd"/>
      <w:r w:rsidRPr="00C654D2">
        <w:rPr>
          <w:rFonts w:eastAsia="Times New Roman"/>
          <w:bCs w:val="0"/>
          <w:lang w:eastAsia="bg-BG" w:bidi="ar-SA"/>
        </w:rPr>
        <w:t xml:space="preserve"> или мрежа на транспорта (в т.ч. нефтопровод и </w:t>
      </w:r>
      <w:proofErr w:type="spellStart"/>
      <w:r w:rsidRPr="00C654D2">
        <w:rPr>
          <w:rFonts w:eastAsia="Times New Roman"/>
          <w:bCs w:val="0"/>
          <w:lang w:eastAsia="bg-BG" w:bidi="ar-SA"/>
        </w:rPr>
        <w:t>продуктопровод</w:t>
      </w:r>
      <w:proofErr w:type="spellEnd"/>
      <w:r w:rsidRPr="00C654D2">
        <w:rPr>
          <w:rFonts w:eastAsia="Times New Roman"/>
          <w:bCs w:val="0"/>
          <w:lang w:eastAsia="bg-BG" w:bidi="ar-SA"/>
        </w:rPr>
        <w:t xml:space="preserve">), </w:t>
      </w:r>
      <w:proofErr w:type="spellStart"/>
      <w:r w:rsidRPr="00C654D2">
        <w:rPr>
          <w:rFonts w:eastAsia="Times New Roman"/>
          <w:bCs w:val="0"/>
          <w:lang w:eastAsia="bg-BG" w:bidi="ar-SA"/>
        </w:rPr>
        <w:t>топлоснабдяването</w:t>
      </w:r>
      <w:proofErr w:type="spellEnd"/>
      <w:r w:rsidRPr="00C654D2">
        <w:rPr>
          <w:rFonts w:eastAsia="Times New Roman"/>
          <w:bCs w:val="0"/>
          <w:lang w:eastAsia="bg-BG" w:bidi="ar-SA"/>
        </w:rPr>
        <w:t xml:space="preserve">, газоснабдяването, водоснабдяването и канализацията, електроснабдяването, електронните съобщения или управлението на отпадъци, разположен на морското дъно, на дъното и крайбрежната </w:t>
      </w:r>
      <w:proofErr w:type="spellStart"/>
      <w:r w:rsidRPr="00C654D2">
        <w:rPr>
          <w:rFonts w:eastAsia="Times New Roman"/>
          <w:bCs w:val="0"/>
          <w:lang w:eastAsia="bg-BG" w:bidi="ar-SA"/>
        </w:rPr>
        <w:t>заливаема</w:t>
      </w:r>
      <w:proofErr w:type="spellEnd"/>
      <w:r w:rsidRPr="00C654D2">
        <w:rPr>
          <w:rFonts w:eastAsia="Times New Roman"/>
          <w:bCs w:val="0"/>
          <w:lang w:eastAsia="bg-BG" w:bidi="ar-SA"/>
        </w:rPr>
        <w:t xml:space="preserve"> ивица на река Дунав или в техните недра.</w:t>
      </w:r>
    </w:p>
    <w:p w:rsidR="003B4CF1" w:rsidRDefault="003B4CF1" w:rsidP="003B4CF1">
      <w:pPr>
        <w:shd w:val="clear" w:color="auto" w:fill="FFFFFF"/>
        <w:spacing w:before="100" w:beforeAutospacing="1" w:after="100" w:afterAutospacing="1" w:line="360" w:lineRule="auto"/>
        <w:jc w:val="both"/>
        <w:rPr>
          <w:rFonts w:eastAsia="Times New Roman"/>
          <w:bCs w:val="0"/>
          <w:lang w:eastAsia="bg-BG" w:bidi="ar-SA"/>
        </w:rPr>
      </w:pPr>
      <w:r w:rsidRPr="002C3527">
        <w:rPr>
          <w:rFonts w:eastAsia="Times New Roman"/>
          <w:b/>
          <w:bCs w:val="0"/>
          <w:lang w:eastAsia="bg-BG" w:bidi="ar-SA"/>
        </w:rPr>
        <w:t>"Плажни принадлежности"</w:t>
      </w:r>
      <w:r w:rsidRPr="002C3527">
        <w:rPr>
          <w:rFonts w:eastAsia="Times New Roman"/>
          <w:bCs w:val="0"/>
          <w:lang w:eastAsia="bg-BG" w:bidi="ar-SA"/>
        </w:rPr>
        <w:t xml:space="preserve"> са чадъри, шезлонги, постелки, плажни дюшеци и други, използвани от посетителите на морския плаж.</w:t>
      </w:r>
    </w:p>
    <w:p w:rsidR="003B4CF1" w:rsidRDefault="003B4CF1" w:rsidP="003B4CF1">
      <w:pPr>
        <w:spacing w:before="100" w:beforeAutospacing="1" w:after="100" w:afterAutospacing="1" w:line="360" w:lineRule="auto"/>
        <w:jc w:val="both"/>
      </w:pPr>
      <w:r w:rsidRPr="00CF33BF">
        <w:rPr>
          <w:b/>
        </w:rPr>
        <w:t>Пазар</w:t>
      </w:r>
      <w:r>
        <w:t xml:space="preserve"> </w:t>
      </w:r>
      <w:r w:rsidRPr="00CF33BF">
        <w:t xml:space="preserve"> –</w:t>
      </w:r>
      <w:r w:rsidR="00AB1F73">
        <w:t xml:space="preserve"> </w:t>
      </w:r>
      <w:r w:rsidRPr="00CF33BF">
        <w:t>под “пазар” в МСО се разбира пазара, на който оценявания актив обичайно може да бъде разменен  и към който разглежданите пазарни участници, включително и текущия собственик обикновено има достъп.</w:t>
      </w:r>
    </w:p>
    <w:p w:rsidR="003B4CF1" w:rsidRDefault="003B4CF1" w:rsidP="003B4CF1">
      <w:pPr>
        <w:spacing w:before="100" w:beforeAutospacing="1" w:after="100" w:afterAutospacing="1" w:line="360" w:lineRule="auto"/>
        <w:jc w:val="both"/>
        <w:rPr>
          <w:lang w:val="ru-RU"/>
        </w:rPr>
      </w:pPr>
      <w:proofErr w:type="spellStart"/>
      <w:proofErr w:type="gramStart"/>
      <w:r w:rsidRPr="00CF33BF">
        <w:rPr>
          <w:b/>
          <w:lang w:val="ru-RU"/>
        </w:rPr>
        <w:lastRenderedPageBreak/>
        <w:t>Пазарен</w:t>
      </w:r>
      <w:proofErr w:type="spellEnd"/>
      <w:r w:rsidRPr="00CF33BF">
        <w:rPr>
          <w:b/>
          <w:lang w:val="ru-RU"/>
        </w:rPr>
        <w:t xml:space="preserve"> участник</w:t>
      </w:r>
      <w:r w:rsidR="00AB1F73">
        <w:rPr>
          <w:lang w:val="ru-RU"/>
        </w:rPr>
        <w:t xml:space="preserve"> (от </w:t>
      </w:r>
      <w:proofErr w:type="spellStart"/>
      <w:r w:rsidR="00AB1F73">
        <w:rPr>
          <w:lang w:val="ru-RU"/>
        </w:rPr>
        <w:t>състава</w:t>
      </w:r>
      <w:proofErr w:type="spellEnd"/>
      <w:r w:rsidR="00AB1F73">
        <w:rPr>
          <w:lang w:val="ru-RU"/>
        </w:rPr>
        <w:t xml:space="preserve"> на «</w:t>
      </w:r>
      <w:proofErr w:type="spellStart"/>
      <w:r w:rsidR="00AB1F73">
        <w:rPr>
          <w:lang w:val="ru-RU"/>
        </w:rPr>
        <w:t>пазара</w:t>
      </w:r>
      <w:proofErr w:type="spellEnd"/>
      <w:r w:rsidR="00AB1F73">
        <w:rPr>
          <w:lang w:val="ru-RU"/>
        </w:rPr>
        <w:t xml:space="preserve">» се </w:t>
      </w:r>
      <w:proofErr w:type="spellStart"/>
      <w:r w:rsidR="00AB1F73">
        <w:rPr>
          <w:lang w:val="ru-RU"/>
        </w:rPr>
        <w:t>изключват</w:t>
      </w:r>
      <w:proofErr w:type="spellEnd"/>
      <w:r w:rsidR="00AB1F73">
        <w:rPr>
          <w:lang w:val="ru-RU"/>
        </w:rPr>
        <w:t xml:space="preserve">  </w:t>
      </w:r>
      <w:proofErr w:type="spellStart"/>
      <w:r w:rsidRPr="00CF33BF">
        <w:rPr>
          <w:lang w:val="ru-RU"/>
        </w:rPr>
        <w:t>специалните</w:t>
      </w:r>
      <w:proofErr w:type="spellEnd"/>
      <w:proofErr w:type="gramEnd"/>
      <w:r w:rsidRPr="00CF33BF">
        <w:rPr>
          <w:lang w:val="ru-RU"/>
        </w:rPr>
        <w:t xml:space="preserve"> </w:t>
      </w:r>
      <w:proofErr w:type="spellStart"/>
      <w:r w:rsidRPr="00CF33BF">
        <w:rPr>
          <w:lang w:val="ru-RU"/>
        </w:rPr>
        <w:t>купувачи</w:t>
      </w:r>
      <w:proofErr w:type="spellEnd"/>
      <w:r w:rsidRPr="00CF33BF">
        <w:rPr>
          <w:lang w:val="ru-RU"/>
        </w:rPr>
        <w:t xml:space="preserve">, </w:t>
      </w:r>
      <w:proofErr w:type="spellStart"/>
      <w:r w:rsidRPr="00CF33BF">
        <w:rPr>
          <w:lang w:val="ru-RU"/>
        </w:rPr>
        <w:t>които</w:t>
      </w:r>
      <w:proofErr w:type="spellEnd"/>
      <w:r w:rsidRPr="00CF33BF">
        <w:rPr>
          <w:lang w:val="ru-RU"/>
        </w:rPr>
        <w:t xml:space="preserve"> </w:t>
      </w:r>
      <w:proofErr w:type="spellStart"/>
      <w:r w:rsidRPr="00CF33BF">
        <w:rPr>
          <w:lang w:val="ru-RU"/>
        </w:rPr>
        <w:t>могат</w:t>
      </w:r>
      <w:proofErr w:type="spellEnd"/>
      <w:r w:rsidRPr="00CF33BF">
        <w:rPr>
          <w:lang w:val="ru-RU"/>
        </w:rPr>
        <w:t xml:space="preserve"> да нарушат принципа на НЕИ (</w:t>
      </w:r>
      <w:proofErr w:type="spellStart"/>
      <w:r w:rsidRPr="00CF33BF">
        <w:rPr>
          <w:lang w:val="ru-RU"/>
        </w:rPr>
        <w:t>най</w:t>
      </w:r>
      <w:proofErr w:type="spellEnd"/>
      <w:r w:rsidR="00AB1F73">
        <w:rPr>
          <w:lang w:val="ru-RU"/>
        </w:rPr>
        <w:t xml:space="preserve"> </w:t>
      </w:r>
      <w:r w:rsidRPr="00CF33BF">
        <w:rPr>
          <w:lang w:val="ru-RU"/>
        </w:rPr>
        <w:t>-</w:t>
      </w:r>
      <w:r w:rsidR="00AB1F73">
        <w:rPr>
          <w:lang w:val="ru-RU"/>
        </w:rPr>
        <w:t xml:space="preserve"> </w:t>
      </w:r>
      <w:proofErr w:type="spellStart"/>
      <w:r w:rsidRPr="00CF33BF">
        <w:rPr>
          <w:lang w:val="ru-RU"/>
        </w:rPr>
        <w:t>ефективно</w:t>
      </w:r>
      <w:proofErr w:type="spellEnd"/>
      <w:r w:rsidRPr="00CF33BF">
        <w:rPr>
          <w:lang w:val="ru-RU"/>
        </w:rPr>
        <w:t xml:space="preserve">  </w:t>
      </w:r>
      <w:proofErr w:type="spellStart"/>
      <w:r w:rsidRPr="00CF33BF">
        <w:rPr>
          <w:lang w:val="ru-RU"/>
        </w:rPr>
        <w:t>използване</w:t>
      </w:r>
      <w:proofErr w:type="spellEnd"/>
      <w:r w:rsidRPr="00CF33BF">
        <w:rPr>
          <w:lang w:val="ru-RU"/>
        </w:rPr>
        <w:t>)</w:t>
      </w:r>
      <w:r w:rsidR="00AB1F73">
        <w:rPr>
          <w:lang w:val="ru-RU"/>
        </w:rPr>
        <w:t>.</w:t>
      </w:r>
    </w:p>
    <w:p w:rsidR="003B4CF1" w:rsidRDefault="003B4CF1" w:rsidP="003B4CF1">
      <w:pPr>
        <w:spacing w:before="100" w:beforeAutospacing="1" w:after="100" w:afterAutospacing="1" w:line="360" w:lineRule="auto"/>
        <w:jc w:val="both"/>
        <w:rPr>
          <w:lang w:val="ru-RU"/>
        </w:rPr>
      </w:pPr>
      <w:proofErr w:type="spellStart"/>
      <w:r w:rsidRPr="00CF33BF">
        <w:rPr>
          <w:b/>
          <w:lang w:val="ru-RU"/>
        </w:rPr>
        <w:t>Пазарна</w:t>
      </w:r>
      <w:proofErr w:type="spellEnd"/>
      <w:r w:rsidRPr="00CF33BF">
        <w:rPr>
          <w:b/>
          <w:lang w:val="ru-RU"/>
        </w:rPr>
        <w:t xml:space="preserve"> </w:t>
      </w:r>
      <w:proofErr w:type="spellStart"/>
      <w:r w:rsidRPr="00CF33BF">
        <w:rPr>
          <w:b/>
          <w:lang w:val="ru-RU"/>
        </w:rPr>
        <w:t>активност</w:t>
      </w:r>
      <w:proofErr w:type="spellEnd"/>
      <w:r w:rsidRPr="00CF33BF">
        <w:rPr>
          <w:lang w:val="ru-RU"/>
        </w:rPr>
        <w:t xml:space="preserve"> - </w:t>
      </w:r>
      <w:proofErr w:type="spellStart"/>
      <w:r w:rsidRPr="00CF33BF">
        <w:rPr>
          <w:lang w:val="ru-RU"/>
        </w:rPr>
        <w:t>потвърждава</w:t>
      </w:r>
      <w:proofErr w:type="spellEnd"/>
      <w:r w:rsidRPr="00CF33BF">
        <w:rPr>
          <w:lang w:val="ru-RU"/>
        </w:rPr>
        <w:t xml:space="preserve"> се </w:t>
      </w:r>
      <w:proofErr w:type="spellStart"/>
      <w:r w:rsidRPr="00CF33BF">
        <w:rPr>
          <w:lang w:val="ru-RU"/>
        </w:rPr>
        <w:t>позитивния</w:t>
      </w:r>
      <w:proofErr w:type="spellEnd"/>
      <w:r w:rsidRPr="00CF33BF">
        <w:rPr>
          <w:lang w:val="ru-RU"/>
        </w:rPr>
        <w:t xml:space="preserve"> </w:t>
      </w:r>
      <w:proofErr w:type="spellStart"/>
      <w:r w:rsidRPr="00CF33BF">
        <w:rPr>
          <w:lang w:val="ru-RU"/>
        </w:rPr>
        <w:t>приниц</w:t>
      </w:r>
      <w:proofErr w:type="spellEnd"/>
      <w:r w:rsidRPr="00CF33BF">
        <w:rPr>
          <w:lang w:val="ru-RU"/>
        </w:rPr>
        <w:t xml:space="preserve">, че при </w:t>
      </w:r>
      <w:proofErr w:type="spellStart"/>
      <w:r w:rsidRPr="00CF33BF">
        <w:rPr>
          <w:lang w:val="ru-RU"/>
        </w:rPr>
        <w:t>условията</w:t>
      </w:r>
      <w:proofErr w:type="spellEnd"/>
      <w:r w:rsidRPr="00CF33BF">
        <w:rPr>
          <w:lang w:val="ru-RU"/>
        </w:rPr>
        <w:t xml:space="preserve"> на </w:t>
      </w:r>
      <w:proofErr w:type="spellStart"/>
      <w:r w:rsidRPr="00CF33BF">
        <w:rPr>
          <w:lang w:val="ru-RU"/>
        </w:rPr>
        <w:t>депресивни</w:t>
      </w:r>
      <w:proofErr w:type="spellEnd"/>
      <w:r w:rsidRPr="00CF33BF">
        <w:rPr>
          <w:lang w:val="ru-RU"/>
        </w:rPr>
        <w:t xml:space="preserve"> </w:t>
      </w:r>
      <w:proofErr w:type="spellStart"/>
      <w:r w:rsidRPr="00CF33BF">
        <w:rPr>
          <w:lang w:val="ru-RU"/>
        </w:rPr>
        <w:t>слабоактивни</w:t>
      </w:r>
      <w:proofErr w:type="spellEnd"/>
      <w:r w:rsidRPr="00CF33BF">
        <w:rPr>
          <w:lang w:val="ru-RU"/>
        </w:rPr>
        <w:t xml:space="preserve"> </w:t>
      </w:r>
      <w:proofErr w:type="spellStart"/>
      <w:r w:rsidRPr="00CF33BF">
        <w:rPr>
          <w:lang w:val="ru-RU"/>
        </w:rPr>
        <w:t>пазари</w:t>
      </w:r>
      <w:proofErr w:type="spellEnd"/>
      <w:r w:rsidRPr="00CF33BF">
        <w:rPr>
          <w:lang w:val="ru-RU"/>
        </w:rPr>
        <w:t xml:space="preserve"> с </w:t>
      </w:r>
      <w:proofErr w:type="spellStart"/>
      <w:r w:rsidRPr="00CF33BF">
        <w:rPr>
          <w:lang w:val="ru-RU"/>
        </w:rPr>
        <w:t>падащи</w:t>
      </w:r>
      <w:proofErr w:type="spellEnd"/>
      <w:r w:rsidRPr="00CF33BF">
        <w:rPr>
          <w:lang w:val="ru-RU"/>
        </w:rPr>
        <w:t xml:space="preserve"> цени не </w:t>
      </w:r>
      <w:proofErr w:type="spellStart"/>
      <w:r w:rsidRPr="00CF33BF">
        <w:rPr>
          <w:lang w:val="ru-RU"/>
        </w:rPr>
        <w:t>следва</w:t>
      </w:r>
      <w:proofErr w:type="spellEnd"/>
      <w:r w:rsidRPr="00CF33BF">
        <w:rPr>
          <w:lang w:val="ru-RU"/>
        </w:rPr>
        <w:t xml:space="preserve">  автоматично да се </w:t>
      </w:r>
      <w:proofErr w:type="spellStart"/>
      <w:r w:rsidRPr="00CF33BF">
        <w:rPr>
          <w:lang w:val="ru-RU"/>
        </w:rPr>
        <w:t>счита</w:t>
      </w:r>
      <w:proofErr w:type="spellEnd"/>
      <w:r w:rsidRPr="00CF33BF">
        <w:rPr>
          <w:lang w:val="ru-RU"/>
        </w:rPr>
        <w:t xml:space="preserve">, че </w:t>
      </w:r>
      <w:proofErr w:type="spellStart"/>
      <w:r w:rsidRPr="00CF33BF">
        <w:rPr>
          <w:lang w:val="ru-RU"/>
        </w:rPr>
        <w:t>пазарните</w:t>
      </w:r>
      <w:proofErr w:type="spellEnd"/>
      <w:r w:rsidRPr="00CF33BF">
        <w:rPr>
          <w:lang w:val="ru-RU"/>
        </w:rPr>
        <w:t xml:space="preserve"> </w:t>
      </w:r>
      <w:proofErr w:type="spellStart"/>
      <w:r w:rsidRPr="00CF33BF">
        <w:rPr>
          <w:lang w:val="ru-RU"/>
        </w:rPr>
        <w:t>участници</w:t>
      </w:r>
      <w:proofErr w:type="spellEnd"/>
      <w:r w:rsidRPr="00CF33BF">
        <w:rPr>
          <w:lang w:val="ru-RU"/>
        </w:rPr>
        <w:t xml:space="preserve"> на </w:t>
      </w:r>
      <w:proofErr w:type="spellStart"/>
      <w:r w:rsidRPr="00CF33BF">
        <w:rPr>
          <w:lang w:val="ru-RU"/>
        </w:rPr>
        <w:t>тях</w:t>
      </w:r>
      <w:proofErr w:type="spellEnd"/>
      <w:r w:rsidRPr="00CF33BF">
        <w:rPr>
          <w:lang w:val="ru-RU"/>
        </w:rPr>
        <w:t xml:space="preserve">  </w:t>
      </w:r>
      <w:proofErr w:type="spellStart"/>
      <w:r w:rsidRPr="00CF33BF">
        <w:rPr>
          <w:lang w:val="ru-RU"/>
        </w:rPr>
        <w:t>присъстват</w:t>
      </w:r>
      <w:proofErr w:type="spellEnd"/>
      <w:r w:rsidRPr="00CF33BF">
        <w:rPr>
          <w:lang w:val="ru-RU"/>
        </w:rPr>
        <w:t xml:space="preserve"> </w:t>
      </w:r>
      <w:proofErr w:type="spellStart"/>
      <w:r w:rsidRPr="00CF33BF">
        <w:rPr>
          <w:lang w:val="ru-RU"/>
        </w:rPr>
        <w:t>принудително</w:t>
      </w:r>
      <w:proofErr w:type="spellEnd"/>
      <w:r w:rsidRPr="00CF33BF">
        <w:rPr>
          <w:lang w:val="ru-RU"/>
        </w:rPr>
        <w:t xml:space="preserve"> или, че цените при </w:t>
      </w:r>
      <w:proofErr w:type="spellStart"/>
      <w:r w:rsidRPr="00CF33BF">
        <w:rPr>
          <w:lang w:val="ru-RU"/>
        </w:rPr>
        <w:t>тях</w:t>
      </w:r>
      <w:proofErr w:type="spellEnd"/>
      <w:r w:rsidRPr="00CF33BF">
        <w:rPr>
          <w:lang w:val="ru-RU"/>
        </w:rPr>
        <w:t xml:space="preserve"> </w:t>
      </w:r>
      <w:proofErr w:type="spellStart"/>
      <w:r w:rsidRPr="00CF33BF">
        <w:rPr>
          <w:lang w:val="ru-RU"/>
        </w:rPr>
        <w:t>силно</w:t>
      </w:r>
      <w:proofErr w:type="spellEnd"/>
      <w:r w:rsidRPr="00CF33BF">
        <w:rPr>
          <w:lang w:val="ru-RU"/>
        </w:rPr>
        <w:t xml:space="preserve"> се </w:t>
      </w:r>
      <w:proofErr w:type="spellStart"/>
      <w:r w:rsidRPr="00CF33BF">
        <w:rPr>
          <w:lang w:val="ru-RU"/>
        </w:rPr>
        <w:t>отклоняват</w:t>
      </w:r>
      <w:proofErr w:type="spellEnd"/>
      <w:r w:rsidRPr="00CF33BF">
        <w:rPr>
          <w:lang w:val="ru-RU"/>
        </w:rPr>
        <w:t xml:space="preserve"> от </w:t>
      </w:r>
      <w:proofErr w:type="spellStart"/>
      <w:r w:rsidRPr="00CF33BF">
        <w:rPr>
          <w:lang w:val="ru-RU"/>
        </w:rPr>
        <w:t>обоснованата</w:t>
      </w:r>
      <w:proofErr w:type="spellEnd"/>
      <w:r w:rsidRPr="00CF33BF">
        <w:rPr>
          <w:lang w:val="ru-RU"/>
        </w:rPr>
        <w:t xml:space="preserve"> </w:t>
      </w:r>
      <w:proofErr w:type="spellStart"/>
      <w:r w:rsidRPr="00CF33BF">
        <w:rPr>
          <w:lang w:val="ru-RU"/>
        </w:rPr>
        <w:t>пазарна</w:t>
      </w:r>
      <w:proofErr w:type="spellEnd"/>
      <w:r w:rsidRPr="00CF33BF">
        <w:rPr>
          <w:lang w:val="ru-RU"/>
        </w:rPr>
        <w:t xml:space="preserve"> </w:t>
      </w:r>
      <w:proofErr w:type="spellStart"/>
      <w:r w:rsidRPr="00CF33BF">
        <w:rPr>
          <w:lang w:val="ru-RU"/>
        </w:rPr>
        <w:t>стойност</w:t>
      </w:r>
      <w:proofErr w:type="spellEnd"/>
      <w:r w:rsidRPr="00CF33BF">
        <w:rPr>
          <w:lang w:val="ru-RU"/>
        </w:rPr>
        <w:t>.</w:t>
      </w:r>
    </w:p>
    <w:p w:rsidR="003B4CF1" w:rsidRPr="009A532F" w:rsidRDefault="003B4CF1" w:rsidP="003B4CF1">
      <w:pPr>
        <w:spacing w:before="100" w:beforeAutospacing="1" w:after="100" w:afterAutospacing="1" w:line="360" w:lineRule="auto"/>
        <w:jc w:val="both"/>
      </w:pPr>
      <w:r w:rsidRPr="009A532F">
        <w:rPr>
          <w:b/>
        </w:rPr>
        <w:t>Пазарна стойност (</w:t>
      </w:r>
      <w:r w:rsidRPr="009A532F">
        <w:rPr>
          <w:b/>
          <w:lang w:val="en-US"/>
        </w:rPr>
        <w:t>Market value</w:t>
      </w:r>
      <w:r w:rsidRPr="009A532F">
        <w:rPr>
          <w:b/>
        </w:rPr>
        <w:t>)</w:t>
      </w:r>
      <w:r>
        <w:t xml:space="preserve"> - </w:t>
      </w:r>
      <w:r w:rsidR="00AB1F73">
        <w:t xml:space="preserve">това е разчетената парична сума, </w:t>
      </w:r>
      <w:r>
        <w:t>за която би се състояла размяната на актива към датата на оценката между заинтересован купувач и заинтересован продавач в резултат на търговска сделка след провеждането на необходимия маркетинг, при която всяка от страните би действала бидейки</w:t>
      </w:r>
      <w:r w:rsidR="00AB1F73">
        <w:t xml:space="preserve"> добре осведомена, пресметливо </w:t>
      </w:r>
      <w:r>
        <w:t xml:space="preserve">и без принуда.   </w:t>
      </w:r>
    </w:p>
    <w:p w:rsidR="003B4CF1" w:rsidRDefault="003B4CF1" w:rsidP="003B4CF1">
      <w:pPr>
        <w:spacing w:before="100" w:beforeAutospacing="1" w:after="100" w:afterAutospacing="1" w:line="360" w:lineRule="auto"/>
        <w:jc w:val="both"/>
      </w:pPr>
      <w:r>
        <w:t xml:space="preserve">Съгласно чл. 36 на Принципите в МСО пазарната стойност се определя без отчитането на ДДС. </w:t>
      </w:r>
    </w:p>
    <w:p w:rsidR="003B4CF1" w:rsidRPr="007B6B49" w:rsidRDefault="003B4CF1" w:rsidP="003B4CF1">
      <w:pPr>
        <w:spacing w:before="100" w:beforeAutospacing="1" w:after="100" w:afterAutospacing="1" w:line="360" w:lineRule="auto"/>
        <w:jc w:val="both"/>
        <w:rPr>
          <w:rFonts w:eastAsia="Calibri"/>
        </w:rPr>
      </w:pPr>
      <w:r w:rsidRPr="00251C70">
        <w:rPr>
          <w:rFonts w:eastAsia="Calibri"/>
          <w:b/>
        </w:rPr>
        <w:t>Разходите</w:t>
      </w:r>
      <w:r w:rsidRPr="007B6B49">
        <w:rPr>
          <w:rFonts w:eastAsia="Calibri"/>
        </w:rPr>
        <w:t xml:space="preserve"> </w:t>
      </w:r>
      <w:r>
        <w:t xml:space="preserve">- </w:t>
      </w:r>
      <w:r w:rsidRPr="007B6B49">
        <w:rPr>
          <w:rFonts w:eastAsia="Calibri"/>
        </w:rPr>
        <w:t xml:space="preserve">представляват сумата, необходима за придобиване или създаване на актива. Когато актива е бил вече придобит или създаден, разходите за него стават факт. Цената е взаимосвързана с разходите, доколкото заплатената за актива цена става разход на купувача за него. </w:t>
      </w:r>
    </w:p>
    <w:p w:rsidR="003B4CF1" w:rsidRDefault="003B4CF1" w:rsidP="003B4CF1">
      <w:pPr>
        <w:spacing w:before="100" w:beforeAutospacing="1" w:after="100" w:afterAutospacing="1" w:line="360" w:lineRule="auto"/>
        <w:jc w:val="both"/>
      </w:pPr>
      <w:r w:rsidRPr="00602318">
        <w:rPr>
          <w:b/>
        </w:rPr>
        <w:t>Свързано с търговията имущество (</w:t>
      </w:r>
      <w:r w:rsidRPr="00602318">
        <w:rPr>
          <w:b/>
          <w:lang w:val="en-US"/>
        </w:rPr>
        <w:t>Trade related property</w:t>
      </w:r>
      <w:r w:rsidRPr="00602318">
        <w:rPr>
          <w:b/>
        </w:rPr>
        <w:t>)</w:t>
      </w:r>
      <w:r>
        <w:rPr>
          <w:lang w:val="en-US"/>
        </w:rPr>
        <w:t xml:space="preserve"> - </w:t>
      </w:r>
      <w:r w:rsidR="00AB1F73">
        <w:t>всеки тип</w:t>
      </w:r>
      <w:r>
        <w:t xml:space="preserve"> недвижимо имущество, предназначено за водене на конкретен бизнес, когато стойността на имуществото отразява търговския потенциал за съответстващия бизнес. </w:t>
      </w:r>
    </w:p>
    <w:p w:rsidR="003B4CF1" w:rsidRPr="007B6B49" w:rsidRDefault="003B4CF1" w:rsidP="003B4CF1">
      <w:pPr>
        <w:spacing w:before="100" w:beforeAutospacing="1" w:after="100" w:afterAutospacing="1" w:line="360" w:lineRule="auto"/>
        <w:jc w:val="both"/>
        <w:rPr>
          <w:rFonts w:eastAsia="Calibri"/>
        </w:rPr>
      </w:pPr>
      <w:r w:rsidRPr="007B6B49">
        <w:rPr>
          <w:rFonts w:eastAsia="Calibri"/>
          <w:b/>
        </w:rPr>
        <w:lastRenderedPageBreak/>
        <w:t>Специални допускания (</w:t>
      </w:r>
      <w:r w:rsidRPr="007B6B49">
        <w:rPr>
          <w:rFonts w:eastAsia="Calibri"/>
          <w:b/>
          <w:lang w:val="en-US"/>
        </w:rPr>
        <w:t>Special</w:t>
      </w:r>
      <w:r w:rsidRPr="007B6B49">
        <w:rPr>
          <w:rFonts w:eastAsia="Calibri"/>
          <w:b/>
        </w:rPr>
        <w:t xml:space="preserve"> </w:t>
      </w:r>
      <w:r w:rsidRPr="007B6B49">
        <w:rPr>
          <w:rFonts w:eastAsia="Calibri"/>
          <w:b/>
          <w:lang w:val="en-US"/>
        </w:rPr>
        <w:t>assumption</w:t>
      </w:r>
      <w:r w:rsidRPr="007B6B49">
        <w:rPr>
          <w:rFonts w:eastAsia="Calibri"/>
          <w:b/>
        </w:rPr>
        <w:t>)</w:t>
      </w:r>
      <w:r w:rsidRPr="007B6B49">
        <w:rPr>
          <w:rFonts w:eastAsia="Calibri"/>
        </w:rPr>
        <w:t xml:space="preserve"> – допускания, при които се предполагат факти, отличаващи се от реалните факти, съществуващи към </w:t>
      </w:r>
      <w:r w:rsidRPr="007B6B49">
        <w:rPr>
          <w:rFonts w:eastAsia="Calibri"/>
          <w:i/>
        </w:rPr>
        <w:t>датата на оценката</w:t>
      </w:r>
      <w:r w:rsidRPr="007B6B49">
        <w:rPr>
          <w:rFonts w:eastAsia="Calibri"/>
        </w:rPr>
        <w:t xml:space="preserve">, или които не биха били извършени при сделката към </w:t>
      </w:r>
      <w:r w:rsidRPr="007B6B49">
        <w:rPr>
          <w:rFonts w:eastAsia="Calibri"/>
          <w:i/>
        </w:rPr>
        <w:t>датата на оценката</w:t>
      </w:r>
      <w:r w:rsidRPr="007B6B49">
        <w:rPr>
          <w:rFonts w:eastAsia="Calibri"/>
        </w:rPr>
        <w:t xml:space="preserve"> от типичните участници на пазара. </w:t>
      </w:r>
    </w:p>
    <w:p w:rsidR="003B4CF1" w:rsidRDefault="003B4CF1" w:rsidP="003B4CF1">
      <w:pPr>
        <w:spacing w:before="100" w:beforeAutospacing="1" w:after="100" w:afterAutospacing="1" w:line="360" w:lineRule="auto"/>
        <w:jc w:val="both"/>
        <w:rPr>
          <w:rFonts w:eastAsia="Calibri"/>
        </w:rPr>
      </w:pPr>
      <w:r w:rsidRPr="007B6B49">
        <w:rPr>
          <w:rFonts w:eastAsia="Calibri"/>
          <w:b/>
        </w:rPr>
        <w:t>Специален купувач (</w:t>
      </w:r>
      <w:r w:rsidRPr="007B6B49">
        <w:rPr>
          <w:rFonts w:eastAsia="Calibri"/>
          <w:b/>
          <w:lang w:val="en-US"/>
        </w:rPr>
        <w:t>Special</w:t>
      </w:r>
      <w:r w:rsidRPr="007B6B49">
        <w:rPr>
          <w:rFonts w:eastAsia="Calibri"/>
          <w:b/>
        </w:rPr>
        <w:t xml:space="preserve"> </w:t>
      </w:r>
      <w:r w:rsidRPr="007B6B49">
        <w:rPr>
          <w:rFonts w:eastAsia="Calibri"/>
          <w:b/>
          <w:lang w:val="en-US"/>
        </w:rPr>
        <w:t>purchaser</w:t>
      </w:r>
      <w:r w:rsidRPr="007B6B49">
        <w:rPr>
          <w:rFonts w:eastAsia="Calibri"/>
          <w:b/>
        </w:rPr>
        <w:t>)</w:t>
      </w:r>
      <w:r w:rsidRPr="007B6B49">
        <w:rPr>
          <w:rFonts w:eastAsia="Calibri"/>
        </w:rPr>
        <w:t xml:space="preserve"> – конкретен купувач</w:t>
      </w:r>
      <w:r w:rsidR="00E30680">
        <w:rPr>
          <w:rFonts w:eastAsia="Calibri"/>
        </w:rPr>
        <w:t>,</w:t>
      </w:r>
      <w:r w:rsidRPr="007B6B49">
        <w:rPr>
          <w:rFonts w:eastAsia="Calibri"/>
        </w:rPr>
        <w:t xml:space="preserve"> за който конкретния</w:t>
      </w:r>
      <w:r w:rsidR="00E30680">
        <w:rPr>
          <w:rFonts w:eastAsia="Calibri"/>
        </w:rPr>
        <w:t>т</w:t>
      </w:r>
      <w:r w:rsidRPr="007B6B49">
        <w:rPr>
          <w:rFonts w:eastAsia="Calibri"/>
        </w:rPr>
        <w:t xml:space="preserve">  актив притежава специална стойност з</w:t>
      </w:r>
      <w:r w:rsidR="00E30680">
        <w:rPr>
          <w:rFonts w:eastAsia="Calibri"/>
        </w:rPr>
        <w:t>аради преимущества, възникващи з</w:t>
      </w:r>
      <w:r w:rsidRPr="007B6B49">
        <w:rPr>
          <w:rFonts w:eastAsia="Calibri"/>
        </w:rPr>
        <w:t xml:space="preserve">а сметка на притежаването им, но които не са достъпни за другите купувачи на пазара. </w:t>
      </w:r>
    </w:p>
    <w:p w:rsidR="003B4CF1" w:rsidRDefault="003B4CF1" w:rsidP="003B4CF1">
      <w:pPr>
        <w:spacing w:before="100" w:beforeAutospacing="1" w:after="100" w:afterAutospacing="1" w:line="360" w:lineRule="auto"/>
        <w:jc w:val="both"/>
      </w:pPr>
      <w:r w:rsidRPr="000241D7">
        <w:rPr>
          <w:b/>
        </w:rPr>
        <w:t>Справедлива стойност</w:t>
      </w:r>
      <w:r>
        <w:t xml:space="preserve"> - това е </w:t>
      </w:r>
      <w:proofErr w:type="spellStart"/>
      <w:r>
        <w:t>разчетна</w:t>
      </w:r>
      <w:proofErr w:type="spellEnd"/>
      <w:r>
        <w:t xml:space="preserve"> цена при предаването на актива или задълженията между конкретни осведомени и заинтересовани страни, отразяваща съответния интерес на всяка от страните. </w:t>
      </w:r>
    </w:p>
    <w:p w:rsidR="003B4CF1" w:rsidRDefault="003B4CF1" w:rsidP="003B4CF1">
      <w:pPr>
        <w:spacing w:before="100" w:beforeAutospacing="1" w:after="100" w:afterAutospacing="1" w:line="360" w:lineRule="auto"/>
        <w:jc w:val="both"/>
      </w:pPr>
      <w:r w:rsidRPr="000241D7">
        <w:rPr>
          <w:b/>
        </w:rPr>
        <w:t>Специална стойност</w:t>
      </w:r>
      <w:r>
        <w:t xml:space="preserve"> - това е сумата, която отразява определени характеристики на актива, имащ стойност само за специален купувач.  </w:t>
      </w:r>
    </w:p>
    <w:p w:rsidR="003B4CF1" w:rsidRDefault="003B4CF1" w:rsidP="003B4CF1">
      <w:pPr>
        <w:spacing w:before="100" w:beforeAutospacing="1" w:after="100" w:afterAutospacing="1" w:line="360" w:lineRule="auto"/>
        <w:jc w:val="both"/>
      </w:pPr>
      <w:r w:rsidRPr="00251C70">
        <w:rPr>
          <w:rFonts w:eastAsia="Calibri"/>
          <w:b/>
        </w:rPr>
        <w:t>Стойността при размяна (</w:t>
      </w:r>
      <w:r w:rsidRPr="00251C70">
        <w:rPr>
          <w:rFonts w:eastAsia="Calibri"/>
          <w:b/>
          <w:lang w:val="en-US"/>
        </w:rPr>
        <w:t>Value</w:t>
      </w:r>
      <w:r w:rsidRPr="00251C70">
        <w:rPr>
          <w:rFonts w:eastAsia="Calibri"/>
          <w:b/>
        </w:rPr>
        <w:t xml:space="preserve"> </w:t>
      </w:r>
      <w:r w:rsidRPr="00251C70">
        <w:rPr>
          <w:rFonts w:eastAsia="Calibri"/>
          <w:b/>
          <w:lang w:val="en-US"/>
        </w:rPr>
        <w:t>in</w:t>
      </w:r>
      <w:r w:rsidRPr="00251C70">
        <w:rPr>
          <w:rFonts w:eastAsia="Calibri"/>
          <w:b/>
        </w:rPr>
        <w:t xml:space="preserve"> </w:t>
      </w:r>
      <w:r w:rsidRPr="00251C70">
        <w:rPr>
          <w:rFonts w:eastAsia="Calibri"/>
          <w:b/>
          <w:lang w:val="en-US"/>
        </w:rPr>
        <w:t>exchange</w:t>
      </w:r>
      <w:r w:rsidRPr="00251C70">
        <w:rPr>
          <w:rFonts w:eastAsia="Calibri"/>
          <w:b/>
        </w:rPr>
        <w:t>)</w:t>
      </w:r>
      <w:r w:rsidR="00554E2B">
        <w:rPr>
          <w:rFonts w:eastAsia="Calibri"/>
        </w:rPr>
        <w:t xml:space="preserve"> представлява</w:t>
      </w:r>
      <w:r w:rsidRPr="007B6B49">
        <w:rPr>
          <w:rFonts w:eastAsia="Calibri"/>
        </w:rPr>
        <w:t xml:space="preserve"> хипотетичната цена, при това хипотезата на основание на която се разчита стойността, се определя от целта на оценката</w:t>
      </w:r>
      <w:r w:rsidR="00554E2B">
        <w:rPr>
          <w:rFonts w:eastAsia="Calibri"/>
        </w:rPr>
        <w:t>.</w:t>
      </w:r>
    </w:p>
    <w:p w:rsidR="003B4CF1" w:rsidRDefault="003B4CF1" w:rsidP="003B4CF1">
      <w:pPr>
        <w:spacing w:before="100" w:beforeAutospacing="1" w:after="100" w:afterAutospacing="1" w:line="360" w:lineRule="auto"/>
        <w:jc w:val="both"/>
        <w:rPr>
          <w:rFonts w:eastAsia="Calibri"/>
        </w:rPr>
      </w:pPr>
      <w:r w:rsidRPr="00251C70">
        <w:rPr>
          <w:rFonts w:eastAsia="Calibri"/>
          <w:b/>
        </w:rPr>
        <w:t>Стойността за собственика (</w:t>
      </w:r>
      <w:r w:rsidRPr="00251C70">
        <w:rPr>
          <w:rFonts w:eastAsia="Calibri"/>
          <w:b/>
          <w:lang w:val="en-US"/>
        </w:rPr>
        <w:t>Value</w:t>
      </w:r>
      <w:r w:rsidRPr="00251C70">
        <w:rPr>
          <w:rFonts w:eastAsia="Calibri"/>
          <w:b/>
        </w:rPr>
        <w:t xml:space="preserve"> </w:t>
      </w:r>
      <w:r w:rsidRPr="00251C70">
        <w:rPr>
          <w:rFonts w:eastAsia="Calibri"/>
          <w:b/>
          <w:lang w:val="en-US"/>
        </w:rPr>
        <w:t>to</w:t>
      </w:r>
      <w:r w:rsidRPr="00251C70">
        <w:rPr>
          <w:rFonts w:eastAsia="Calibri"/>
          <w:b/>
        </w:rPr>
        <w:t xml:space="preserve"> </w:t>
      </w:r>
      <w:r w:rsidRPr="00251C70">
        <w:rPr>
          <w:rFonts w:eastAsia="Calibri"/>
          <w:b/>
          <w:lang w:val="en-US"/>
        </w:rPr>
        <w:t>the</w:t>
      </w:r>
      <w:r w:rsidRPr="00251C70">
        <w:rPr>
          <w:rFonts w:eastAsia="Calibri"/>
          <w:b/>
        </w:rPr>
        <w:t xml:space="preserve"> </w:t>
      </w:r>
      <w:r w:rsidRPr="00251C70">
        <w:rPr>
          <w:rFonts w:eastAsia="Calibri"/>
          <w:b/>
          <w:lang w:val="en-US"/>
        </w:rPr>
        <w:t>owner</w:t>
      </w:r>
      <w:r w:rsidRPr="00251C70">
        <w:rPr>
          <w:rFonts w:eastAsia="Calibri"/>
          <w:b/>
        </w:rPr>
        <w:t>)</w:t>
      </w:r>
      <w:r w:rsidRPr="007B6B49">
        <w:rPr>
          <w:rFonts w:eastAsia="Calibri"/>
        </w:rPr>
        <w:t xml:space="preserve"> представлява </w:t>
      </w:r>
      <w:proofErr w:type="spellStart"/>
      <w:r w:rsidRPr="007B6B49">
        <w:rPr>
          <w:rFonts w:eastAsia="Calibri"/>
        </w:rPr>
        <w:t>разчетната</w:t>
      </w:r>
      <w:proofErr w:type="spellEnd"/>
      <w:r w:rsidRPr="007B6B49">
        <w:rPr>
          <w:rFonts w:eastAsia="Calibri"/>
        </w:rPr>
        <w:t xml:space="preserve"> оценка на изгодите, които могат да бъдат получени от определена страна от владеенето на актива. </w:t>
      </w:r>
    </w:p>
    <w:p w:rsidR="003B4CF1" w:rsidRPr="00CF33BF" w:rsidRDefault="003B4CF1" w:rsidP="003B4CF1">
      <w:pPr>
        <w:spacing w:before="100" w:beforeAutospacing="1" w:after="100" w:afterAutospacing="1" w:line="360" w:lineRule="auto"/>
        <w:jc w:val="both"/>
      </w:pPr>
      <w:r w:rsidRPr="00251C70">
        <w:rPr>
          <w:rFonts w:eastAsia="Calibri"/>
          <w:b/>
        </w:rPr>
        <w:t>Цена</w:t>
      </w:r>
      <w:r w:rsidRPr="007B6B49">
        <w:rPr>
          <w:rFonts w:eastAsia="Calibri"/>
        </w:rPr>
        <w:t xml:space="preserve"> – това е  парична сума, запитана, предлагана или заплатена за актив. По силата на конкретни финансови възможности, мотиви или особени интереси на даден купувач или продавач, заплатената цена може да се отличава от стойността, която други лица могат да приписват на актива.</w:t>
      </w:r>
    </w:p>
    <w:p w:rsidR="00346C32" w:rsidRDefault="00346C32" w:rsidP="00E3003E"/>
    <w:p w:rsidR="00346C32" w:rsidRPr="00054E6B" w:rsidRDefault="00054E6B" w:rsidP="00E208F7">
      <w:pPr>
        <w:spacing w:line="360" w:lineRule="auto"/>
        <w:jc w:val="both"/>
        <w:rPr>
          <w:b/>
        </w:rPr>
      </w:pPr>
      <w:r w:rsidRPr="00054E6B">
        <w:rPr>
          <w:b/>
        </w:rPr>
        <w:t>4. Етапи при провеждането на оценка на права на строеж</w:t>
      </w:r>
      <w:r w:rsidR="004851DB">
        <w:rPr>
          <w:b/>
        </w:rPr>
        <w:t>,</w:t>
      </w:r>
      <w:r w:rsidRPr="00054E6B">
        <w:rPr>
          <w:b/>
        </w:rPr>
        <w:t xml:space="preserve"> </w:t>
      </w:r>
      <w:proofErr w:type="spellStart"/>
      <w:r w:rsidRPr="00054E6B">
        <w:rPr>
          <w:b/>
        </w:rPr>
        <w:t>сервитутни</w:t>
      </w:r>
      <w:proofErr w:type="spellEnd"/>
      <w:r w:rsidRPr="00054E6B">
        <w:rPr>
          <w:b/>
        </w:rPr>
        <w:t xml:space="preserve"> права</w:t>
      </w:r>
      <w:r w:rsidR="004851DB">
        <w:rPr>
          <w:b/>
        </w:rPr>
        <w:t xml:space="preserve"> и преки разходи и пропуснати ползи</w:t>
      </w:r>
      <w:r w:rsidRPr="00054E6B">
        <w:rPr>
          <w:b/>
        </w:rPr>
        <w:t>.</w:t>
      </w:r>
    </w:p>
    <w:p w:rsidR="00346C32" w:rsidRDefault="00346C32" w:rsidP="00E3003E"/>
    <w:p w:rsidR="00346C32" w:rsidRDefault="00054E6B" w:rsidP="006D5777">
      <w:pPr>
        <w:spacing w:line="360" w:lineRule="auto"/>
        <w:jc w:val="both"/>
      </w:pPr>
      <w:r>
        <w:t>Етапите при провеждането на каквато и да е оценка са определени в Международните стандарти за оценяване (МСО) 2013 г. като съответно за всяка една оценка, те трябва да се конкретизират в зависимост от обекта и предмета на  оценка, наличната информация и Заданието за оценка съгласно МСО 101 "Задание за оценка".  Влияние върху етапите на оценката има нормативната уредба, от която мо</w:t>
      </w:r>
      <w:r w:rsidR="00E208F7">
        <w:t>же да възникнат допълнителни</w:t>
      </w:r>
      <w:r>
        <w:t xml:space="preserve"> етапи и подетапи.  </w:t>
      </w:r>
    </w:p>
    <w:p w:rsidR="009D38A8" w:rsidRDefault="009D38A8" w:rsidP="006D5777">
      <w:pPr>
        <w:spacing w:line="360" w:lineRule="auto"/>
        <w:jc w:val="both"/>
      </w:pPr>
    </w:p>
    <w:p w:rsidR="00054E6B" w:rsidRDefault="00054E6B" w:rsidP="006D5777">
      <w:pPr>
        <w:spacing w:line="360" w:lineRule="auto"/>
        <w:jc w:val="both"/>
      </w:pPr>
      <w:r>
        <w:t xml:space="preserve">Имайки предвид горепосоченото, етапите за провеждане на оценка на права на строеж и </w:t>
      </w:r>
      <w:proofErr w:type="spellStart"/>
      <w:r>
        <w:t>сервитутни</w:t>
      </w:r>
      <w:proofErr w:type="spellEnd"/>
      <w:r>
        <w:t xml:space="preserve"> права, са следните:</w:t>
      </w:r>
    </w:p>
    <w:p w:rsidR="009D38A8" w:rsidRDefault="009D38A8" w:rsidP="006D5777">
      <w:pPr>
        <w:spacing w:line="360" w:lineRule="auto"/>
        <w:jc w:val="both"/>
      </w:pPr>
    </w:p>
    <w:p w:rsidR="00054E6B" w:rsidRDefault="00054E6B" w:rsidP="006D5777">
      <w:pPr>
        <w:spacing w:line="360" w:lineRule="auto"/>
        <w:jc w:val="both"/>
      </w:pPr>
      <w:r>
        <w:t>а) И</w:t>
      </w:r>
      <w:r w:rsidR="00E208F7">
        <w:t>зучаване на заданието за оценка</w:t>
      </w:r>
      <w:r>
        <w:t>.</w:t>
      </w:r>
      <w:r w:rsidR="005723DB">
        <w:t xml:space="preserve"> В конкретния случай изучаване на документите по възлагане на Обществената поръчка. </w:t>
      </w:r>
    </w:p>
    <w:p w:rsidR="009D38A8" w:rsidRDefault="009D38A8" w:rsidP="006D5777">
      <w:pPr>
        <w:spacing w:line="360" w:lineRule="auto"/>
        <w:jc w:val="both"/>
      </w:pPr>
    </w:p>
    <w:p w:rsidR="005723DB" w:rsidRDefault="005723DB" w:rsidP="006D5777">
      <w:pPr>
        <w:spacing w:line="360" w:lineRule="auto"/>
        <w:jc w:val="both"/>
      </w:pPr>
      <w:r>
        <w:t>б) Искане на необходимата информация и документи от Възложителя, свързани със Заданието за оценка.  При недостатъчност на информацията в случаят на работа по изпълнение на Обществена поръчка,  искане на допълнителна информация чрез Възложителя до административни и други държавни органи.</w:t>
      </w:r>
    </w:p>
    <w:p w:rsidR="009D38A8" w:rsidRDefault="009D38A8" w:rsidP="006D5777">
      <w:pPr>
        <w:spacing w:line="360" w:lineRule="auto"/>
        <w:jc w:val="both"/>
      </w:pPr>
    </w:p>
    <w:p w:rsidR="00054E6B" w:rsidRDefault="00054E6B" w:rsidP="006D5777">
      <w:pPr>
        <w:spacing w:line="360" w:lineRule="auto"/>
        <w:jc w:val="both"/>
      </w:pPr>
      <w:r>
        <w:t xml:space="preserve">б) </w:t>
      </w:r>
      <w:r w:rsidR="005723DB">
        <w:t>П</w:t>
      </w:r>
      <w:r>
        <w:t xml:space="preserve">роучване на </w:t>
      </w:r>
      <w:r w:rsidR="005723DB">
        <w:t>поземлените имоти</w:t>
      </w:r>
      <w:r w:rsidR="006E6202">
        <w:t>,</w:t>
      </w:r>
      <w:r w:rsidR="005723DB">
        <w:t xml:space="preserve"> </w:t>
      </w:r>
      <w:r>
        <w:t xml:space="preserve"> върху които се налагат </w:t>
      </w:r>
      <w:proofErr w:type="spellStart"/>
      <w:r>
        <w:t>сервитутни</w:t>
      </w:r>
      <w:proofErr w:type="spellEnd"/>
      <w:r>
        <w:t xml:space="preserve"> права и права на строеж</w:t>
      </w:r>
      <w:r w:rsidR="005723DB">
        <w:t xml:space="preserve"> и техния оглед</w:t>
      </w:r>
      <w:r>
        <w:t xml:space="preserve">. </w:t>
      </w:r>
      <w:r w:rsidR="005723DB">
        <w:t xml:space="preserve">На този етап е от особено значение на вида на поземления имот, особено когато той е публична държавна </w:t>
      </w:r>
      <w:r w:rsidR="005723DB">
        <w:lastRenderedPageBreak/>
        <w:t xml:space="preserve">собственост с предназначение - морски плаж и "засегната зона" от  морското пространство на Република България.  </w:t>
      </w:r>
    </w:p>
    <w:p w:rsidR="00054E6B" w:rsidRDefault="00054E6B" w:rsidP="006D5777">
      <w:pPr>
        <w:spacing w:line="360" w:lineRule="auto"/>
        <w:jc w:val="both"/>
      </w:pPr>
      <w:r>
        <w:t xml:space="preserve">в) Запознаване с вида на </w:t>
      </w:r>
      <w:proofErr w:type="spellStart"/>
      <w:r>
        <w:t>сервитута</w:t>
      </w:r>
      <w:proofErr w:type="spellEnd"/>
      <w:r>
        <w:t>, неговите характеристики, както и вида на недвижимостта</w:t>
      </w:r>
      <w:r w:rsidR="00E208F7">
        <w:t>,</w:t>
      </w:r>
      <w:r>
        <w:t xml:space="preserve"> за която се иска право на строеж.</w:t>
      </w:r>
      <w:r w:rsidR="005723DB">
        <w:t xml:space="preserve"> Този етап е един от най-важните, особено когато е свързан с обекти от национално значение и касае изграждането</w:t>
      </w:r>
      <w:r w:rsidR="00E208F7">
        <w:t xml:space="preserve"> на газопроводи (</w:t>
      </w:r>
      <w:r w:rsidR="006E6202">
        <w:t>нефтопроводи)</w:t>
      </w:r>
      <w:r w:rsidR="005723DB">
        <w:t xml:space="preserve">. </w:t>
      </w:r>
      <w:r>
        <w:t xml:space="preserve"> </w:t>
      </w:r>
    </w:p>
    <w:p w:rsidR="009D38A8" w:rsidRDefault="009D38A8" w:rsidP="006D5777">
      <w:pPr>
        <w:spacing w:line="360" w:lineRule="auto"/>
        <w:jc w:val="both"/>
      </w:pPr>
    </w:p>
    <w:p w:rsidR="00054E6B" w:rsidRDefault="00054E6B" w:rsidP="006D5777">
      <w:pPr>
        <w:spacing w:line="360" w:lineRule="auto"/>
        <w:jc w:val="both"/>
      </w:pPr>
      <w:r>
        <w:t>г)  Правен анализ на същността на конкретн</w:t>
      </w:r>
      <w:r w:rsidR="005723DB">
        <w:t xml:space="preserve">ите  </w:t>
      </w:r>
      <w:proofErr w:type="spellStart"/>
      <w:r w:rsidR="005723DB">
        <w:t>сервитути</w:t>
      </w:r>
      <w:proofErr w:type="spellEnd"/>
      <w:r w:rsidR="005723DB">
        <w:t xml:space="preserve"> и право на строеж, за определян</w:t>
      </w:r>
      <w:r w:rsidR="006E6202">
        <w:t xml:space="preserve">е на факторите на въздействие </w:t>
      </w:r>
      <w:r w:rsidR="005723DB">
        <w:t>върху характеристиките на засегнатите поземлени имоти.  От съществена важност е определяне на нормативната основа</w:t>
      </w:r>
      <w:r w:rsidR="006E6202">
        <w:t>,</w:t>
      </w:r>
      <w:r w:rsidR="005723DB">
        <w:t xml:space="preserve"> върху която възниква </w:t>
      </w:r>
      <w:proofErr w:type="spellStart"/>
      <w:r w:rsidR="005723DB">
        <w:t>с</w:t>
      </w:r>
      <w:r w:rsidR="00E208F7">
        <w:t>ервитута</w:t>
      </w:r>
      <w:proofErr w:type="spellEnd"/>
      <w:r w:rsidR="00E208F7">
        <w:t xml:space="preserve"> и правото на строеж, тъ</w:t>
      </w:r>
      <w:r w:rsidR="005723DB">
        <w:t xml:space="preserve">й като от нея произтичат редица </w:t>
      </w:r>
      <w:r w:rsidR="00E55917">
        <w:t xml:space="preserve">указания за размерите на площите засегнати от </w:t>
      </w:r>
      <w:proofErr w:type="spellStart"/>
      <w:r w:rsidR="00E55917">
        <w:t>сервитута</w:t>
      </w:r>
      <w:proofErr w:type="spellEnd"/>
      <w:r w:rsidR="00E55917">
        <w:t xml:space="preserve"> и от правото на строеж. </w:t>
      </w:r>
    </w:p>
    <w:p w:rsidR="009D38A8" w:rsidRDefault="009D38A8" w:rsidP="006D5777">
      <w:pPr>
        <w:spacing w:line="360" w:lineRule="auto"/>
        <w:jc w:val="both"/>
      </w:pPr>
    </w:p>
    <w:p w:rsidR="00E55917" w:rsidRDefault="009D38A8" w:rsidP="006D5777">
      <w:pPr>
        <w:spacing w:line="360" w:lineRule="auto"/>
        <w:jc w:val="both"/>
      </w:pPr>
      <w:r>
        <w:t>д</w:t>
      </w:r>
      <w:r w:rsidR="00E55917">
        <w:t>) Изготвяне на оценката. При изготвянето на оценката, като етап, влияние оказват следните фактори:</w:t>
      </w:r>
    </w:p>
    <w:p w:rsidR="00E55917" w:rsidRDefault="00E55917" w:rsidP="006D5777">
      <w:pPr>
        <w:spacing w:line="360" w:lineRule="auto"/>
        <w:jc w:val="both"/>
      </w:pPr>
      <w:r>
        <w:t>- достатъчност на предоставената  информация от Възложителя и тази която притежава независимия оценител</w:t>
      </w:r>
      <w:r w:rsidR="006E6202">
        <w:t>/изпълнителя/</w:t>
      </w:r>
      <w:r>
        <w:t>;</w:t>
      </w:r>
    </w:p>
    <w:p w:rsidR="00971F24" w:rsidRDefault="00E55917" w:rsidP="006D5777">
      <w:pPr>
        <w:spacing w:line="360" w:lineRule="auto"/>
        <w:jc w:val="both"/>
      </w:pPr>
      <w:r>
        <w:t xml:space="preserve">- съществуването на разработени и утвърдени методики, методи за оценка на </w:t>
      </w:r>
      <w:proofErr w:type="spellStart"/>
      <w:r>
        <w:t>сервит</w:t>
      </w:r>
      <w:r w:rsidR="00E208F7">
        <w:t>ути</w:t>
      </w:r>
      <w:proofErr w:type="spellEnd"/>
      <w:r w:rsidR="00E208F7">
        <w:t xml:space="preserve"> и права на строеж от органа, регулиращ </w:t>
      </w:r>
      <w:proofErr w:type="spellStart"/>
      <w:r w:rsidR="00E208F7">
        <w:t>оценителската</w:t>
      </w:r>
      <w:proofErr w:type="spellEnd"/>
      <w:r w:rsidR="00E208F7">
        <w:t xml:space="preserve"> дейност - </w:t>
      </w:r>
      <w:r>
        <w:t xml:space="preserve">Камарата на независимите оценители. </w:t>
      </w:r>
      <w:r w:rsidR="006E6202">
        <w:t>При неналични такива в България</w:t>
      </w:r>
      <w:r>
        <w:t xml:space="preserve">, обзор на добрата </w:t>
      </w:r>
      <w:proofErr w:type="spellStart"/>
      <w:r>
        <w:t>оценителска</w:t>
      </w:r>
      <w:proofErr w:type="spellEnd"/>
      <w:r>
        <w:t xml:space="preserve"> практика за налични такива методики или методи приложими за конкретния случай. При отсъствие на такива методи и в добрата </w:t>
      </w:r>
      <w:proofErr w:type="spellStart"/>
      <w:r>
        <w:t>оценителска</w:t>
      </w:r>
      <w:proofErr w:type="spellEnd"/>
      <w:r>
        <w:t xml:space="preserve"> практика - разработване на методи за оценка, на база на тази добра </w:t>
      </w:r>
      <w:proofErr w:type="spellStart"/>
      <w:r>
        <w:t>оценителска</w:t>
      </w:r>
      <w:proofErr w:type="spellEnd"/>
      <w:r>
        <w:t xml:space="preserve"> международна практика.    </w:t>
      </w:r>
    </w:p>
    <w:p w:rsidR="00971F24" w:rsidRDefault="00971F24" w:rsidP="006D5777">
      <w:pPr>
        <w:spacing w:line="360" w:lineRule="auto"/>
        <w:jc w:val="both"/>
      </w:pPr>
      <w:r>
        <w:lastRenderedPageBreak/>
        <w:t>Поради неналични  методологични и методични разработки от страна на Камарата на независимите оцени</w:t>
      </w:r>
      <w:r w:rsidR="006E6202">
        <w:t xml:space="preserve">тели е възникнала и настоящата </w:t>
      </w:r>
      <w:r>
        <w:t xml:space="preserve">Обществена поръчка за разработване на методика за оценяване на </w:t>
      </w:r>
      <w:proofErr w:type="spellStart"/>
      <w:r>
        <w:t>сервитути</w:t>
      </w:r>
      <w:proofErr w:type="spellEnd"/>
      <w:r>
        <w:t xml:space="preserve"> върху специфичен поземлен имот - морски плаж изключителна държавна собственост и право на строеж  на линеен обект върху морското дъно в прилежащата морска територия на Р. България. </w:t>
      </w:r>
    </w:p>
    <w:p w:rsidR="00971F24" w:rsidRDefault="00E208F7" w:rsidP="006D5777">
      <w:pPr>
        <w:spacing w:line="360" w:lineRule="auto"/>
        <w:jc w:val="both"/>
      </w:pPr>
      <w:r>
        <w:t>- П</w:t>
      </w:r>
      <w:r w:rsidR="00971F24">
        <w:t>рактическо приложение на методиката.</w:t>
      </w:r>
    </w:p>
    <w:p w:rsidR="009D38A8" w:rsidRDefault="009D38A8" w:rsidP="006D5777">
      <w:pPr>
        <w:spacing w:line="360" w:lineRule="auto"/>
        <w:jc w:val="both"/>
      </w:pPr>
    </w:p>
    <w:p w:rsidR="00971F24" w:rsidRDefault="00971F24" w:rsidP="006D5777">
      <w:pPr>
        <w:spacing w:line="360" w:lineRule="auto"/>
        <w:jc w:val="both"/>
      </w:pPr>
      <w:r>
        <w:t xml:space="preserve">е) изготвяне и подписване на доклада за оценка в изпълнение на изискванията на Закона за независимите оценители. </w:t>
      </w:r>
    </w:p>
    <w:p w:rsidR="009D38A8" w:rsidRDefault="009D38A8" w:rsidP="006D5777">
      <w:pPr>
        <w:spacing w:line="360" w:lineRule="auto"/>
        <w:jc w:val="both"/>
      </w:pPr>
    </w:p>
    <w:p w:rsidR="00971F24" w:rsidRDefault="00971F24" w:rsidP="006D5777">
      <w:pPr>
        <w:spacing w:line="360" w:lineRule="auto"/>
        <w:jc w:val="both"/>
      </w:pPr>
      <w:r>
        <w:t xml:space="preserve">д) предаване и защита при необходимост получените резултати. </w:t>
      </w:r>
    </w:p>
    <w:p w:rsidR="00971F24" w:rsidRDefault="00971F24" w:rsidP="006D5777">
      <w:pPr>
        <w:spacing w:line="360" w:lineRule="auto"/>
        <w:jc w:val="both"/>
      </w:pPr>
    </w:p>
    <w:p w:rsidR="00346C32" w:rsidRDefault="00971F24" w:rsidP="006D5777">
      <w:pPr>
        <w:spacing w:line="360" w:lineRule="auto"/>
        <w:jc w:val="both"/>
      </w:pPr>
      <w:r>
        <w:t xml:space="preserve">Познаването на тази </w:t>
      </w:r>
      <w:proofErr w:type="spellStart"/>
      <w:r>
        <w:t>етапност</w:t>
      </w:r>
      <w:proofErr w:type="spellEnd"/>
      <w:r>
        <w:t xml:space="preserve"> е</w:t>
      </w:r>
      <w:r w:rsidR="00E208F7">
        <w:t xml:space="preserve"> от </w:t>
      </w:r>
      <w:bookmarkStart w:id="0" w:name="_GoBack"/>
      <w:bookmarkEnd w:id="0"/>
      <w:r>
        <w:t xml:space="preserve">съществено значение при изготвянето на възложената методика, защото тя създава условия за една системност при разработването й.  </w:t>
      </w:r>
      <w:r w:rsidR="00E55917">
        <w:t xml:space="preserve"> </w:t>
      </w:r>
    </w:p>
    <w:p w:rsidR="00346C32" w:rsidRDefault="00346C32" w:rsidP="00E3003E"/>
    <w:p w:rsidR="00346C32" w:rsidRDefault="00346C32" w:rsidP="00E3003E"/>
    <w:p w:rsidR="00346C32" w:rsidRDefault="00346C32" w:rsidP="00E3003E"/>
    <w:p w:rsidR="00346C32" w:rsidRDefault="00346C32" w:rsidP="00E3003E"/>
    <w:p w:rsidR="00346C32" w:rsidRDefault="00346C32" w:rsidP="00E3003E"/>
    <w:p w:rsidR="00346C32" w:rsidRDefault="00346C32" w:rsidP="00E3003E"/>
    <w:p w:rsidR="00346C32" w:rsidRDefault="00346C32" w:rsidP="00E3003E"/>
    <w:p w:rsidR="00346C32" w:rsidRDefault="00346C32" w:rsidP="00E3003E"/>
    <w:p w:rsidR="00346C32" w:rsidRDefault="00346C32" w:rsidP="00E3003E"/>
    <w:p w:rsidR="00346C32" w:rsidRDefault="00346C32" w:rsidP="00E3003E"/>
    <w:p w:rsidR="00346C32" w:rsidRDefault="00346C32" w:rsidP="00E3003E"/>
    <w:p w:rsidR="00346C32" w:rsidRDefault="00346C32" w:rsidP="00E3003E"/>
    <w:p w:rsidR="00346C32" w:rsidRDefault="00346C32" w:rsidP="00E3003E"/>
    <w:p w:rsidR="00346C32" w:rsidRPr="00346C32" w:rsidRDefault="006D5777" w:rsidP="00E3003E">
      <w:pPr>
        <w:rPr>
          <w:b/>
        </w:rPr>
      </w:pPr>
      <w:r>
        <w:rPr>
          <w:b/>
        </w:rPr>
        <w:t xml:space="preserve"> </w:t>
      </w:r>
    </w:p>
    <w:p w:rsidR="00180680" w:rsidRDefault="00180680" w:rsidP="00E3003E"/>
    <w:p w:rsidR="00180680" w:rsidRDefault="00180680"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p w:rsidR="00E3003E" w:rsidRDefault="00E3003E" w:rsidP="00E3003E"/>
    <w:sectPr w:rsidR="00E3003E" w:rsidSect="009D38A8">
      <w:headerReference w:type="default" r:id="rId8"/>
      <w:footerReference w:type="default" r:id="rId9"/>
      <w:pgSz w:w="11906" w:h="16838"/>
      <w:pgMar w:top="1411" w:right="1411" w:bottom="1411" w:left="1411" w:header="1008" w:footer="10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75D" w:rsidRDefault="0084075D" w:rsidP="00E3003E">
      <w:r>
        <w:separator/>
      </w:r>
    </w:p>
  </w:endnote>
  <w:endnote w:type="continuationSeparator" w:id="0">
    <w:p w:rsidR="0084075D" w:rsidRDefault="0084075D" w:rsidP="00E3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77C" w:rsidRDefault="0084075D" w:rsidP="00E3003E">
    <w:pPr>
      <w:pStyle w:val="Footer"/>
      <w:rPr>
        <w:i/>
        <w:sz w:val="24"/>
        <w:szCs w:val="24"/>
      </w:rPr>
    </w:pPr>
    <w:r>
      <w:rPr>
        <w:i/>
        <w:noProof/>
        <w:sz w:val="24"/>
        <w:szCs w:val="24"/>
        <w:lang w:eastAsia="bg-BG" w:bidi="ar-SA"/>
      </w:rPr>
      <w:pict>
        <v:shapetype id="_x0000_t32" coordsize="21600,21600" o:spt="32" o:oned="t" path="m,l21600,21600e" filled="f">
          <v:path arrowok="t" fillok="f" o:connecttype="none"/>
          <o:lock v:ext="edit" shapetype="t"/>
        </v:shapetype>
        <v:shape id="_x0000_s2050" type="#_x0000_t32" style="position:absolute;left:0;text-align:left;margin-left:4.35pt;margin-top:-5.5pt;width:454.4pt;height:.8pt;flip:y;z-index:251658240" o:connectortype="straight"/>
      </w:pict>
    </w:r>
    <w:r w:rsidR="004851DB">
      <w:rPr>
        <w:i/>
        <w:sz w:val="24"/>
        <w:szCs w:val="24"/>
      </w:rPr>
      <w:t xml:space="preserve">Август </w:t>
    </w:r>
    <w:r w:rsidR="000F277C" w:rsidRPr="00983520">
      <w:rPr>
        <w:i/>
        <w:sz w:val="24"/>
        <w:szCs w:val="24"/>
      </w:rPr>
      <w:t xml:space="preserve"> 2015 г.                                                                          </w:t>
    </w:r>
    <w:r w:rsidR="000F277C">
      <w:rPr>
        <w:i/>
        <w:sz w:val="24"/>
        <w:szCs w:val="24"/>
      </w:rPr>
      <w:t xml:space="preserve">                 </w:t>
    </w:r>
    <w:r w:rsidR="000F277C" w:rsidRPr="00983520">
      <w:rPr>
        <w:i/>
        <w:sz w:val="24"/>
        <w:szCs w:val="24"/>
      </w:rPr>
      <w:t xml:space="preserve"> Раздел І</w:t>
    </w:r>
    <w:r w:rsidR="000F277C">
      <w:rPr>
        <w:i/>
        <w:sz w:val="24"/>
        <w:szCs w:val="24"/>
      </w:rPr>
      <w:t>І</w:t>
    </w:r>
  </w:p>
  <w:p w:rsidR="000F277C" w:rsidRPr="00E3003E" w:rsidRDefault="000F277C" w:rsidP="00E3003E">
    <w:pPr>
      <w:pStyle w:val="Footer"/>
      <w:rPr>
        <w:i/>
        <w:sz w:val="24"/>
        <w:szCs w:val="24"/>
      </w:rPr>
    </w:pPr>
    <w:r w:rsidRPr="00983520">
      <w:rPr>
        <w:i/>
        <w:sz w:val="24"/>
        <w:szCs w:val="24"/>
      </w:rPr>
      <w:t>"Д</w:t>
    </w:r>
    <w:r w:rsidR="004851DB">
      <w:rPr>
        <w:i/>
        <w:sz w:val="24"/>
        <w:szCs w:val="24"/>
      </w:rPr>
      <w:t>ИКРИЛ</w:t>
    </w:r>
    <w:r w:rsidRPr="00983520">
      <w:rPr>
        <w:i/>
        <w:sz w:val="24"/>
        <w:szCs w:val="24"/>
      </w:rPr>
      <w:t xml:space="preserve">  Консулт" ЕООД</w:t>
    </w:r>
    <w:r>
      <w:rPr>
        <w:i/>
        <w:sz w:val="24"/>
        <w:szCs w:val="24"/>
      </w:rPr>
      <w:t xml:space="preserve">                                                                                стр.</w:t>
    </w:r>
    <w:r>
      <w:t xml:space="preserve"> </w:t>
    </w:r>
    <w:sdt>
      <w:sdtPr>
        <w:rPr>
          <w:color w:val="auto"/>
        </w:rPr>
        <w:id w:val="25585881"/>
        <w:docPartObj>
          <w:docPartGallery w:val="Page Numbers (Bottom of Page)"/>
          <w:docPartUnique/>
        </w:docPartObj>
      </w:sdtPr>
      <w:sdtEndPr/>
      <w:sdtContent>
        <w:r w:rsidR="00524BAB">
          <w:fldChar w:fldCharType="begin"/>
        </w:r>
        <w:r w:rsidR="00B71356">
          <w:instrText xml:space="preserve"> PAGE   \* MERGEFORMAT </w:instrText>
        </w:r>
        <w:r w:rsidR="00524BAB">
          <w:fldChar w:fldCharType="separate"/>
        </w:r>
        <w:r w:rsidR="00E208F7">
          <w:rPr>
            <w:noProof/>
          </w:rPr>
          <w:t>16</w:t>
        </w:r>
        <w:r w:rsidR="00524BAB">
          <w:rPr>
            <w:noProof/>
          </w:rPr>
          <w:fldChar w:fldCharType="end"/>
        </w:r>
      </w:sdtContent>
    </w:sdt>
  </w:p>
  <w:p w:rsidR="000F277C" w:rsidRDefault="000F27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75D" w:rsidRDefault="0084075D" w:rsidP="00E3003E">
      <w:r>
        <w:separator/>
      </w:r>
    </w:p>
  </w:footnote>
  <w:footnote w:type="continuationSeparator" w:id="0">
    <w:p w:rsidR="0084075D" w:rsidRDefault="0084075D" w:rsidP="00E300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77C" w:rsidRPr="00E3003E" w:rsidRDefault="000F277C" w:rsidP="00E3003E">
    <w:pPr>
      <w:jc w:val="center"/>
      <w:rPr>
        <w:b/>
        <w:sz w:val="24"/>
        <w:szCs w:val="24"/>
      </w:rPr>
    </w:pPr>
    <w:r w:rsidRPr="00E3003E">
      <w:rPr>
        <w:b/>
        <w:sz w:val="24"/>
        <w:szCs w:val="24"/>
      </w:rPr>
      <w:t>Раздел ІІ. Теоретични основи на методиката</w:t>
    </w:r>
  </w:p>
  <w:p w:rsidR="000F277C" w:rsidRDefault="000F27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rules v:ext="edit">
        <o:r id="V:Rule1" type="connector"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E3003E"/>
    <w:rsid w:val="00015D09"/>
    <w:rsid w:val="00054E6B"/>
    <w:rsid w:val="00074058"/>
    <w:rsid w:val="000A1424"/>
    <w:rsid w:val="000B297E"/>
    <w:rsid w:val="000F277C"/>
    <w:rsid w:val="00165F05"/>
    <w:rsid w:val="00180680"/>
    <w:rsid w:val="001A63F6"/>
    <w:rsid w:val="001B6796"/>
    <w:rsid w:val="001C6DED"/>
    <w:rsid w:val="002635E8"/>
    <w:rsid w:val="00296A98"/>
    <w:rsid w:val="002A21B9"/>
    <w:rsid w:val="002F5FCE"/>
    <w:rsid w:val="00346C32"/>
    <w:rsid w:val="00352782"/>
    <w:rsid w:val="003B4CF1"/>
    <w:rsid w:val="003E015A"/>
    <w:rsid w:val="004467F5"/>
    <w:rsid w:val="00451F0E"/>
    <w:rsid w:val="004851DB"/>
    <w:rsid w:val="004A24CF"/>
    <w:rsid w:val="004D4C6A"/>
    <w:rsid w:val="004D7921"/>
    <w:rsid w:val="004E22BB"/>
    <w:rsid w:val="005130A7"/>
    <w:rsid w:val="00524BAB"/>
    <w:rsid w:val="00527707"/>
    <w:rsid w:val="00547B7A"/>
    <w:rsid w:val="00554E2B"/>
    <w:rsid w:val="005723DB"/>
    <w:rsid w:val="005B29E0"/>
    <w:rsid w:val="00665E57"/>
    <w:rsid w:val="00686CD3"/>
    <w:rsid w:val="006D5777"/>
    <w:rsid w:val="006E6202"/>
    <w:rsid w:val="00722524"/>
    <w:rsid w:val="00750CFF"/>
    <w:rsid w:val="00764274"/>
    <w:rsid w:val="0076608B"/>
    <w:rsid w:val="007A6834"/>
    <w:rsid w:val="008028CE"/>
    <w:rsid w:val="0084075D"/>
    <w:rsid w:val="00852FD1"/>
    <w:rsid w:val="0086222B"/>
    <w:rsid w:val="008A35D9"/>
    <w:rsid w:val="008D1E82"/>
    <w:rsid w:val="008D6E15"/>
    <w:rsid w:val="00910C58"/>
    <w:rsid w:val="009532B4"/>
    <w:rsid w:val="00963866"/>
    <w:rsid w:val="00971F24"/>
    <w:rsid w:val="009C5207"/>
    <w:rsid w:val="009D38A8"/>
    <w:rsid w:val="009E249E"/>
    <w:rsid w:val="00A57F0F"/>
    <w:rsid w:val="00A66F68"/>
    <w:rsid w:val="00AA7706"/>
    <w:rsid w:val="00AB1F73"/>
    <w:rsid w:val="00AC4ABB"/>
    <w:rsid w:val="00B1483F"/>
    <w:rsid w:val="00B2235D"/>
    <w:rsid w:val="00B71356"/>
    <w:rsid w:val="00B84D18"/>
    <w:rsid w:val="00BC1CA7"/>
    <w:rsid w:val="00BE7AB2"/>
    <w:rsid w:val="00BF4369"/>
    <w:rsid w:val="00BF78F4"/>
    <w:rsid w:val="00C45B05"/>
    <w:rsid w:val="00C82DC4"/>
    <w:rsid w:val="00E076F2"/>
    <w:rsid w:val="00E12BE0"/>
    <w:rsid w:val="00E208F7"/>
    <w:rsid w:val="00E249AE"/>
    <w:rsid w:val="00E3003E"/>
    <w:rsid w:val="00E30680"/>
    <w:rsid w:val="00E373B8"/>
    <w:rsid w:val="00E557D6"/>
    <w:rsid w:val="00E55917"/>
    <w:rsid w:val="00E7184D"/>
    <w:rsid w:val="00EA135B"/>
    <w:rsid w:val="00EC2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Cs/>
        <w:color w:val="000000"/>
        <w:sz w:val="28"/>
        <w:szCs w:val="28"/>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866"/>
    <w:rPr>
      <w:lang w:val="bg-BG"/>
    </w:rPr>
  </w:style>
  <w:style w:type="paragraph" w:styleId="Heading1">
    <w:name w:val="heading 1"/>
    <w:basedOn w:val="Normal"/>
    <w:next w:val="Normal"/>
    <w:link w:val="Heading1Char"/>
    <w:uiPriority w:val="9"/>
    <w:qFormat/>
    <w:rsid w:val="00963866"/>
    <w:pPr>
      <w:pBdr>
        <w:bottom w:val="single" w:sz="12" w:space="1" w:color="365F91" w:themeColor="accent1" w:themeShade="BF"/>
      </w:pBdr>
      <w:spacing w:before="600" w:after="80"/>
      <w:ind w:firstLine="0"/>
      <w:outlineLvl w:val="0"/>
    </w:pPr>
    <w:rPr>
      <w:rFonts w:asciiTheme="majorHAnsi" w:eastAsiaTheme="majorEastAsia" w:hAnsiTheme="majorHAnsi" w:cstheme="majorBidi"/>
      <w:b/>
      <w:color w:val="365F91" w:themeColor="accent1" w:themeShade="BF"/>
      <w:sz w:val="24"/>
      <w:szCs w:val="24"/>
    </w:rPr>
  </w:style>
  <w:style w:type="paragraph" w:styleId="Heading2">
    <w:name w:val="heading 2"/>
    <w:basedOn w:val="Normal"/>
    <w:next w:val="Normal"/>
    <w:link w:val="Heading2Char"/>
    <w:uiPriority w:val="9"/>
    <w:unhideWhenUsed/>
    <w:qFormat/>
    <w:rsid w:val="00963866"/>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semiHidden/>
    <w:unhideWhenUsed/>
    <w:qFormat/>
    <w:rsid w:val="00963866"/>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963866"/>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963866"/>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963866"/>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963866"/>
    <w:pPr>
      <w:spacing w:before="320" w:after="100"/>
      <w:ind w:firstLine="0"/>
      <w:outlineLvl w:val="6"/>
    </w:pPr>
    <w:rPr>
      <w:rFonts w:asciiTheme="majorHAnsi" w:eastAsiaTheme="majorEastAsia" w:hAnsiTheme="majorHAnsi" w:cstheme="majorBidi"/>
      <w:b/>
      <w:color w:val="9BBB59" w:themeColor="accent3"/>
      <w:sz w:val="20"/>
      <w:szCs w:val="20"/>
    </w:rPr>
  </w:style>
  <w:style w:type="paragraph" w:styleId="Heading8">
    <w:name w:val="heading 8"/>
    <w:basedOn w:val="Normal"/>
    <w:next w:val="Normal"/>
    <w:link w:val="Heading8Char"/>
    <w:uiPriority w:val="9"/>
    <w:semiHidden/>
    <w:unhideWhenUsed/>
    <w:qFormat/>
    <w:rsid w:val="00963866"/>
    <w:pPr>
      <w:spacing w:before="320" w:after="100"/>
      <w:ind w:firstLine="0"/>
      <w:outlineLvl w:val="7"/>
    </w:pPr>
    <w:rPr>
      <w:rFonts w:asciiTheme="majorHAnsi" w:eastAsiaTheme="majorEastAsia" w:hAnsiTheme="majorHAnsi" w:cstheme="majorBidi"/>
      <w:b/>
      <w:i/>
      <w:iCs/>
      <w:color w:val="9BBB59" w:themeColor="accent3"/>
      <w:sz w:val="20"/>
      <w:szCs w:val="20"/>
    </w:rPr>
  </w:style>
  <w:style w:type="paragraph" w:styleId="Heading9">
    <w:name w:val="heading 9"/>
    <w:basedOn w:val="Normal"/>
    <w:next w:val="Normal"/>
    <w:link w:val="Heading9Char"/>
    <w:uiPriority w:val="9"/>
    <w:semiHidden/>
    <w:unhideWhenUsed/>
    <w:qFormat/>
    <w:rsid w:val="00963866"/>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3866"/>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rsid w:val="00963866"/>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963866"/>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963866"/>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963866"/>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963866"/>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963866"/>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963866"/>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963866"/>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963866"/>
    <w:rPr>
      <w:b/>
      <w:sz w:val="18"/>
      <w:szCs w:val="18"/>
    </w:rPr>
  </w:style>
  <w:style w:type="paragraph" w:styleId="Title">
    <w:name w:val="Title"/>
    <w:basedOn w:val="Normal"/>
    <w:next w:val="Normal"/>
    <w:link w:val="TitleChar"/>
    <w:uiPriority w:val="10"/>
    <w:qFormat/>
    <w:rsid w:val="00963866"/>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963866"/>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963866"/>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963866"/>
    <w:rPr>
      <w:rFonts w:asciiTheme="minorHAnsi"/>
      <w:i/>
      <w:iCs/>
      <w:sz w:val="24"/>
      <w:szCs w:val="24"/>
    </w:rPr>
  </w:style>
  <w:style w:type="character" w:styleId="Strong">
    <w:name w:val="Strong"/>
    <w:basedOn w:val="DefaultParagraphFont"/>
    <w:uiPriority w:val="22"/>
    <w:qFormat/>
    <w:rsid w:val="00963866"/>
    <w:rPr>
      <w:b/>
      <w:bCs/>
      <w:spacing w:val="0"/>
    </w:rPr>
  </w:style>
  <w:style w:type="character" w:styleId="Emphasis">
    <w:name w:val="Emphasis"/>
    <w:uiPriority w:val="20"/>
    <w:qFormat/>
    <w:rsid w:val="00963866"/>
    <w:rPr>
      <w:b/>
      <w:bCs/>
      <w:i/>
      <w:iCs/>
      <w:color w:val="5A5A5A" w:themeColor="text1" w:themeTint="A5"/>
    </w:rPr>
  </w:style>
  <w:style w:type="paragraph" w:styleId="NoSpacing">
    <w:name w:val="No Spacing"/>
    <w:basedOn w:val="Normal"/>
    <w:link w:val="NoSpacingChar"/>
    <w:uiPriority w:val="1"/>
    <w:qFormat/>
    <w:rsid w:val="00963866"/>
    <w:pPr>
      <w:ind w:firstLine="0"/>
    </w:pPr>
  </w:style>
  <w:style w:type="character" w:customStyle="1" w:styleId="NoSpacingChar">
    <w:name w:val="No Spacing Char"/>
    <w:basedOn w:val="DefaultParagraphFont"/>
    <w:link w:val="NoSpacing"/>
    <w:uiPriority w:val="1"/>
    <w:rsid w:val="00963866"/>
  </w:style>
  <w:style w:type="paragraph" w:styleId="ListParagraph">
    <w:name w:val="List Paragraph"/>
    <w:basedOn w:val="Normal"/>
    <w:uiPriority w:val="34"/>
    <w:qFormat/>
    <w:rsid w:val="00963866"/>
    <w:pPr>
      <w:ind w:left="720"/>
      <w:contextualSpacing/>
    </w:pPr>
  </w:style>
  <w:style w:type="paragraph" w:styleId="Quote">
    <w:name w:val="Quote"/>
    <w:basedOn w:val="Normal"/>
    <w:next w:val="Normal"/>
    <w:link w:val="QuoteChar"/>
    <w:uiPriority w:val="29"/>
    <w:qFormat/>
    <w:rsid w:val="00963866"/>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963866"/>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963866"/>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963866"/>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963866"/>
    <w:rPr>
      <w:i/>
      <w:iCs/>
      <w:color w:val="5A5A5A" w:themeColor="text1" w:themeTint="A5"/>
    </w:rPr>
  </w:style>
  <w:style w:type="character" w:styleId="IntenseEmphasis">
    <w:name w:val="Intense Emphasis"/>
    <w:uiPriority w:val="21"/>
    <w:qFormat/>
    <w:rsid w:val="00963866"/>
    <w:rPr>
      <w:b/>
      <w:bCs/>
      <w:i/>
      <w:iCs/>
      <w:color w:val="4F81BD" w:themeColor="accent1"/>
      <w:sz w:val="22"/>
      <w:szCs w:val="22"/>
    </w:rPr>
  </w:style>
  <w:style w:type="character" w:styleId="SubtleReference">
    <w:name w:val="Subtle Reference"/>
    <w:uiPriority w:val="31"/>
    <w:qFormat/>
    <w:rsid w:val="00963866"/>
    <w:rPr>
      <w:color w:val="auto"/>
      <w:u w:val="single" w:color="9BBB59" w:themeColor="accent3"/>
    </w:rPr>
  </w:style>
  <w:style w:type="character" w:styleId="IntenseReference">
    <w:name w:val="Intense Reference"/>
    <w:basedOn w:val="DefaultParagraphFont"/>
    <w:uiPriority w:val="32"/>
    <w:qFormat/>
    <w:rsid w:val="00963866"/>
    <w:rPr>
      <w:b/>
      <w:bCs/>
      <w:color w:val="76923C" w:themeColor="accent3" w:themeShade="BF"/>
      <w:u w:val="single" w:color="9BBB59" w:themeColor="accent3"/>
    </w:rPr>
  </w:style>
  <w:style w:type="character" w:styleId="BookTitle">
    <w:name w:val="Book Title"/>
    <w:basedOn w:val="DefaultParagraphFont"/>
    <w:uiPriority w:val="33"/>
    <w:qFormat/>
    <w:rsid w:val="00963866"/>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963866"/>
    <w:pPr>
      <w:outlineLvl w:val="9"/>
    </w:pPr>
  </w:style>
  <w:style w:type="paragraph" w:styleId="Header">
    <w:name w:val="header"/>
    <w:basedOn w:val="Normal"/>
    <w:link w:val="HeaderChar"/>
    <w:uiPriority w:val="99"/>
    <w:semiHidden/>
    <w:unhideWhenUsed/>
    <w:rsid w:val="00E3003E"/>
    <w:pPr>
      <w:tabs>
        <w:tab w:val="center" w:pos="4536"/>
        <w:tab w:val="right" w:pos="9072"/>
      </w:tabs>
    </w:pPr>
  </w:style>
  <w:style w:type="character" w:customStyle="1" w:styleId="HeaderChar">
    <w:name w:val="Header Char"/>
    <w:basedOn w:val="DefaultParagraphFont"/>
    <w:link w:val="Header"/>
    <w:uiPriority w:val="99"/>
    <w:semiHidden/>
    <w:rsid w:val="00E3003E"/>
    <w:rPr>
      <w:lang w:val="bg-BG"/>
    </w:rPr>
  </w:style>
  <w:style w:type="paragraph" w:styleId="Footer">
    <w:name w:val="footer"/>
    <w:basedOn w:val="Normal"/>
    <w:link w:val="FooterChar"/>
    <w:uiPriority w:val="99"/>
    <w:unhideWhenUsed/>
    <w:rsid w:val="00E3003E"/>
    <w:pPr>
      <w:tabs>
        <w:tab w:val="center" w:pos="4536"/>
        <w:tab w:val="right" w:pos="9072"/>
      </w:tabs>
    </w:pPr>
  </w:style>
  <w:style w:type="character" w:customStyle="1" w:styleId="FooterChar">
    <w:name w:val="Footer Char"/>
    <w:basedOn w:val="DefaultParagraphFont"/>
    <w:link w:val="Footer"/>
    <w:uiPriority w:val="99"/>
    <w:rsid w:val="00E3003E"/>
    <w:rPr>
      <w:lang w:val="bg-BG"/>
    </w:rPr>
  </w:style>
  <w:style w:type="table" w:styleId="TableGrid">
    <w:name w:val="Table Grid"/>
    <w:basedOn w:val="TableNormal"/>
    <w:uiPriority w:val="59"/>
    <w:rsid w:val="00E300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42A97-BC4E-4C70-A73A-2169CF710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17</Pages>
  <Words>2927</Words>
  <Characters>16687</Characters>
  <Application>Microsoft Office Word</Application>
  <DocSecurity>0</DocSecurity>
  <Lines>139</Lines>
  <Paragraphs>39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19575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X</dc:creator>
  <cp:lastModifiedBy>Stanimir Partsalev</cp:lastModifiedBy>
  <cp:revision>24</cp:revision>
  <cp:lastPrinted>2015-08-17T12:25:00Z</cp:lastPrinted>
  <dcterms:created xsi:type="dcterms:W3CDTF">2015-07-17T00:11:00Z</dcterms:created>
  <dcterms:modified xsi:type="dcterms:W3CDTF">2015-08-21T07:57:00Z</dcterms:modified>
</cp:coreProperties>
</file>